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DA0" w:rsidRPr="00E30DA0" w:rsidRDefault="0043367A" w:rsidP="00E30DA0">
      <w:pPr>
        <w:jc w:val="center"/>
        <w:rPr>
          <w:rFonts w:cstheme="minorHAnsi"/>
          <w:b/>
          <w:sz w:val="24"/>
          <w:szCs w:val="24"/>
          <w:lang w:eastAsia="ko-KR"/>
        </w:rPr>
      </w:pPr>
      <w:r w:rsidRPr="00423124">
        <w:rPr>
          <w:rFonts w:cstheme="minorHAnsi"/>
          <w:b/>
          <w:noProof/>
          <w:sz w:val="36"/>
          <w:szCs w:val="24"/>
        </w:rPr>
        <w:drawing>
          <wp:anchor distT="0" distB="0" distL="114300" distR="114300" simplePos="0" relativeHeight="251664384" behindDoc="0" locked="0" layoutInCell="1" allowOverlap="1" wp14:anchorId="24A95DA8" wp14:editId="107ACD67">
            <wp:simplePos x="0" y="0"/>
            <wp:positionH relativeFrom="column">
              <wp:posOffset>17241</wp:posOffset>
            </wp:positionH>
            <wp:positionV relativeFrom="paragraph">
              <wp:posOffset>-491705</wp:posOffset>
            </wp:positionV>
            <wp:extent cx="960120" cy="420624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G Logo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0120" cy="4206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7020" w:rsidRPr="00423124">
        <w:rPr>
          <w:rFonts w:cstheme="minorHAnsi"/>
          <w:b/>
          <w:sz w:val="36"/>
          <w:szCs w:val="24"/>
        </w:rPr>
        <w:t>Guide Specifications</w:t>
      </w:r>
    </w:p>
    <w:p w:rsidR="00B464E3" w:rsidRPr="007E52DE" w:rsidRDefault="00B464E3" w:rsidP="00B464E3">
      <w:pPr>
        <w:pStyle w:val="Heading2"/>
      </w:pPr>
      <w:r w:rsidRPr="007E52DE">
        <w:t xml:space="preserve">Single Zone Heat Pump Indoor Unit (Cassette – 4way) </w:t>
      </w:r>
      <w:r w:rsidRPr="00C44772">
        <w:rPr>
          <w:rFonts w:asciiTheme="minorHAnsi" w:eastAsiaTheme="minorHAnsi" w:hAnsiTheme="minorHAnsi" w:cstheme="minorHAnsi"/>
          <w:b w:val="0"/>
          <w:bCs w:val="0"/>
          <w:color w:val="0070C0"/>
          <w:sz w:val="22"/>
          <w:szCs w:val="22"/>
        </w:rPr>
        <w:t>&lt;LCN09</w:t>
      </w:r>
      <w:r>
        <w:rPr>
          <w:rFonts w:asciiTheme="minorHAnsi" w:eastAsiaTheme="minorHAnsi" w:hAnsiTheme="minorHAnsi" w:cstheme="minorHAnsi"/>
          <w:b w:val="0"/>
          <w:bCs w:val="0"/>
          <w:color w:val="0070C0"/>
          <w:sz w:val="22"/>
          <w:szCs w:val="22"/>
        </w:rPr>
        <w:t>8HV4&gt;&lt;LCN128</w:t>
      </w:r>
      <w:r w:rsidRPr="00C44772">
        <w:rPr>
          <w:rFonts w:asciiTheme="minorHAnsi" w:eastAsiaTheme="minorHAnsi" w:hAnsiTheme="minorHAnsi" w:cstheme="minorHAnsi"/>
          <w:b w:val="0"/>
          <w:bCs w:val="0"/>
          <w:color w:val="0070C0"/>
          <w:sz w:val="22"/>
          <w:szCs w:val="22"/>
        </w:rPr>
        <w:t xml:space="preserve">HV4&gt; </w:t>
      </w:r>
      <w:r>
        <w:rPr>
          <w:rFonts w:asciiTheme="minorHAnsi" w:eastAsiaTheme="minorHAnsi" w:hAnsiTheme="minorHAnsi" w:cstheme="minorHAnsi"/>
          <w:b w:val="0"/>
          <w:bCs w:val="0"/>
          <w:color w:val="0070C0"/>
          <w:sz w:val="22"/>
          <w:szCs w:val="22"/>
        </w:rPr>
        <w:t>&lt;LCN188HV4&gt;&lt;LCN248HV&gt;&lt;LCN368HV&gt;&lt;LCN428</w:t>
      </w:r>
      <w:r w:rsidRPr="00C44772">
        <w:rPr>
          <w:rFonts w:asciiTheme="minorHAnsi" w:eastAsiaTheme="minorHAnsi" w:hAnsiTheme="minorHAnsi" w:cstheme="minorHAnsi"/>
          <w:b w:val="0"/>
          <w:bCs w:val="0"/>
          <w:color w:val="0070C0"/>
          <w:sz w:val="22"/>
          <w:szCs w:val="22"/>
        </w:rPr>
        <w:t>HV&gt;</w:t>
      </w:r>
    </w:p>
    <w:p w:rsidR="00B464E3" w:rsidRPr="007E52DE" w:rsidRDefault="00B464E3" w:rsidP="00B464E3">
      <w:pPr>
        <w:pStyle w:val="Heading3"/>
        <w:numPr>
          <w:ilvl w:val="2"/>
          <w:numId w:val="2"/>
        </w:numPr>
      </w:pPr>
      <w:r w:rsidRPr="007E52DE">
        <w:t>Operating Conditions</w:t>
      </w:r>
    </w:p>
    <w:p w:rsidR="00B464E3" w:rsidRPr="007E52DE" w:rsidRDefault="00B464E3" w:rsidP="00B464E3">
      <w:pPr>
        <w:pStyle w:val="Heading4"/>
        <w:ind w:left="1710"/>
      </w:pPr>
      <w:r w:rsidRPr="007E52DE">
        <w:t>The indoor unit shall be capable of the following ambient operating range.</w:t>
      </w:r>
    </w:p>
    <w:p w:rsidR="00B464E3" w:rsidRPr="009D47C1" w:rsidRDefault="00B464E3" w:rsidP="00B464E3">
      <w:pPr>
        <w:pStyle w:val="Heading5"/>
      </w:pPr>
      <w:r w:rsidRPr="009D47C1">
        <w:t>Cooling: 57°F WB to 77°F WB</w:t>
      </w:r>
    </w:p>
    <w:p w:rsidR="00B464E3" w:rsidRPr="009D47C1" w:rsidRDefault="00B464E3" w:rsidP="00B464E3">
      <w:pPr>
        <w:pStyle w:val="Heading5"/>
      </w:pPr>
      <w:r w:rsidRPr="009D47C1">
        <w:t>Heating: 59°F DB to 81°F DB</w:t>
      </w:r>
    </w:p>
    <w:p w:rsidR="00B464E3" w:rsidRPr="007E52DE" w:rsidRDefault="00B464E3" w:rsidP="00B464E3">
      <w:pPr>
        <w:pStyle w:val="Heading3"/>
        <w:ind w:left="1260"/>
      </w:pPr>
      <w:r w:rsidRPr="007E52DE">
        <w:t>General</w:t>
      </w:r>
    </w:p>
    <w:p w:rsidR="00B464E3" w:rsidRPr="007E52DE" w:rsidRDefault="00B464E3" w:rsidP="00664B47">
      <w:pPr>
        <w:pStyle w:val="Heading4"/>
        <w:numPr>
          <w:ilvl w:val="3"/>
          <w:numId w:val="4"/>
        </w:numPr>
        <w:ind w:left="1710"/>
      </w:pPr>
      <w:r w:rsidRPr="007E52DE">
        <w:t>Unit shall be manufactured by LG.</w:t>
      </w:r>
    </w:p>
    <w:p w:rsidR="00B464E3" w:rsidRPr="007E52DE" w:rsidRDefault="00B464E3" w:rsidP="00B464E3">
      <w:pPr>
        <w:pStyle w:val="Heading4"/>
        <w:ind w:left="1710"/>
      </w:pPr>
      <w:r w:rsidRPr="007E52DE">
        <w:t>Unit shall be factory assembled, wired, piped and run tested.</w:t>
      </w:r>
    </w:p>
    <w:p w:rsidR="00B464E3" w:rsidRPr="007E52DE" w:rsidRDefault="00B464E3" w:rsidP="00B464E3">
      <w:pPr>
        <w:pStyle w:val="Heading4"/>
        <w:ind w:left="1710"/>
      </w:pPr>
      <w:r w:rsidRPr="007E52DE">
        <w:t>Unit shall be designed to be installed for indoor application.</w:t>
      </w:r>
    </w:p>
    <w:p w:rsidR="00B464E3" w:rsidRPr="007E52DE" w:rsidRDefault="00B464E3" w:rsidP="00B464E3">
      <w:pPr>
        <w:pStyle w:val="Heading4"/>
        <w:ind w:left="1710"/>
      </w:pPr>
      <w:r w:rsidRPr="007E52DE">
        <w:t>Unit shall be designed to mount recessed in the ceiling and has a surface mounted concentric grille on the bottom of the unit.</w:t>
      </w:r>
    </w:p>
    <w:p w:rsidR="00B464E3" w:rsidRPr="007E52DE" w:rsidRDefault="00B464E3" w:rsidP="00B464E3">
      <w:pPr>
        <w:pStyle w:val="Heading3"/>
        <w:ind w:left="1260"/>
      </w:pPr>
      <w:r w:rsidRPr="007E52DE">
        <w:t xml:space="preserve">Casing/Panel </w:t>
      </w:r>
    </w:p>
    <w:p w:rsidR="00B464E3" w:rsidRPr="007E52DE" w:rsidRDefault="00B464E3" w:rsidP="00664B47">
      <w:pPr>
        <w:pStyle w:val="Heading4"/>
        <w:numPr>
          <w:ilvl w:val="3"/>
          <w:numId w:val="7"/>
        </w:numPr>
      </w:pPr>
      <w:r w:rsidRPr="007E52DE">
        <w:t>Unit case shall be manufactured using galvanized steel plate.</w:t>
      </w:r>
    </w:p>
    <w:p w:rsidR="00B464E3" w:rsidRPr="007E52DE" w:rsidRDefault="00B464E3" w:rsidP="00B464E3">
      <w:pPr>
        <w:pStyle w:val="Heading4"/>
        <w:ind w:left="1710"/>
      </w:pPr>
      <w:r w:rsidRPr="007E52DE">
        <w:t xml:space="preserve">The unit shall be provided with an off-white Acrylonitrile Butadiene Styrene (ABS) polymeric resin architectural grille.  </w:t>
      </w:r>
    </w:p>
    <w:p w:rsidR="00B464E3" w:rsidRPr="007E52DE" w:rsidRDefault="00B464E3" w:rsidP="00B464E3">
      <w:pPr>
        <w:pStyle w:val="Heading4"/>
        <w:ind w:left="1710"/>
      </w:pPr>
      <w:r w:rsidRPr="00C44772">
        <w:t>The grille shall have a tapered</w:t>
      </w:r>
      <w:r w:rsidRPr="007E52DE">
        <w:t xml:space="preserve"> trim edge, and a hinged, spring clip (screw-less) return air filter-grille door.</w:t>
      </w:r>
    </w:p>
    <w:p w:rsidR="00B464E3" w:rsidRPr="007E52DE" w:rsidRDefault="00B464E3" w:rsidP="00B464E3">
      <w:pPr>
        <w:pStyle w:val="Heading4"/>
        <w:ind w:left="1710"/>
      </w:pPr>
      <w:r w:rsidRPr="007E52DE">
        <w:t>Unit shall be provided with metal ears designed to support the unit weight on four corners.</w:t>
      </w:r>
    </w:p>
    <w:p w:rsidR="00B464E3" w:rsidRPr="007E52DE" w:rsidRDefault="00B464E3" w:rsidP="00B464E3">
      <w:pPr>
        <w:pStyle w:val="Heading4"/>
        <w:ind w:left="1710"/>
      </w:pPr>
      <w:r w:rsidRPr="007E52DE">
        <w:t>Ears shall have pre-punched holes designed to accept field supplied all thread rod hangers.</w:t>
      </w:r>
    </w:p>
    <w:p w:rsidR="00B464E3" w:rsidRPr="007E52DE" w:rsidRDefault="00B464E3" w:rsidP="00B464E3">
      <w:pPr>
        <w:pStyle w:val="Heading3"/>
        <w:ind w:left="1260"/>
      </w:pPr>
      <w:r w:rsidRPr="007E52DE">
        <w:t>Cabinet Assembly</w:t>
      </w:r>
    </w:p>
    <w:p w:rsidR="00B464E3" w:rsidRPr="007E52DE" w:rsidRDefault="00B464E3" w:rsidP="00664B47">
      <w:pPr>
        <w:pStyle w:val="Heading4"/>
        <w:numPr>
          <w:ilvl w:val="3"/>
          <w:numId w:val="8"/>
        </w:numPr>
      </w:pPr>
      <w:r w:rsidRPr="007E52DE">
        <w:t>Unit shall have four supply air outlets and one return air inlet.</w:t>
      </w:r>
    </w:p>
    <w:p w:rsidR="00B464E3" w:rsidRPr="007E52DE" w:rsidRDefault="00B464E3" w:rsidP="00B464E3">
      <w:pPr>
        <w:pStyle w:val="Heading4"/>
        <w:ind w:left="1710"/>
      </w:pPr>
      <w:r w:rsidRPr="007E52DE">
        <w:t>The supply air outlet shall be through four-directional slot diffusers each equipped with independent oscillating motorized guide vane designed to change the airflow direction.</w:t>
      </w:r>
    </w:p>
    <w:p w:rsidR="00B464E3" w:rsidRPr="007E52DE" w:rsidRDefault="00B464E3" w:rsidP="00B464E3">
      <w:pPr>
        <w:pStyle w:val="Heading4"/>
        <w:ind w:left="1710"/>
      </w:pPr>
      <w:r w:rsidRPr="007E52DE">
        <w:t>The grille shall have a discharge range of motion of 40° in an up/down direction with capabilities of locking the vanes.</w:t>
      </w:r>
    </w:p>
    <w:p w:rsidR="00B464E3" w:rsidRPr="007E52DE" w:rsidRDefault="00B464E3" w:rsidP="00B464E3">
      <w:pPr>
        <w:pStyle w:val="Heading4"/>
        <w:ind w:left="1710"/>
      </w:pPr>
      <w:r w:rsidRPr="007E52DE">
        <w:t>The unit shall have a guide vane algorithm designed to sequentially change the predominant discharge airflow direction in counterclockwise pattern.</w:t>
      </w:r>
    </w:p>
    <w:p w:rsidR="00B464E3" w:rsidRPr="007E52DE" w:rsidRDefault="00B464E3" w:rsidP="00B464E3">
      <w:pPr>
        <w:pStyle w:val="Heading4"/>
        <w:ind w:left="1710"/>
      </w:pPr>
      <w:r w:rsidRPr="007E52DE">
        <w:lastRenderedPageBreak/>
        <w:t>Guide vanes shall provide airflow in all directions.</w:t>
      </w:r>
    </w:p>
    <w:p w:rsidR="00B464E3" w:rsidRPr="007E52DE" w:rsidRDefault="00B464E3" w:rsidP="00B464E3">
      <w:pPr>
        <w:pStyle w:val="Heading4"/>
        <w:ind w:left="1710"/>
      </w:pPr>
      <w:r w:rsidRPr="007E52DE">
        <w:t xml:space="preserve">Unit shall be equipped with factory installed temperature thermistors for </w:t>
      </w:r>
    </w:p>
    <w:p w:rsidR="00B464E3" w:rsidRPr="009D47C1" w:rsidRDefault="00B464E3" w:rsidP="00B464E3">
      <w:pPr>
        <w:pStyle w:val="Heading5"/>
      </w:pPr>
      <w:r w:rsidRPr="009D47C1">
        <w:t xml:space="preserve">Return air </w:t>
      </w:r>
    </w:p>
    <w:p w:rsidR="00B464E3" w:rsidRPr="009D47C1" w:rsidRDefault="00B464E3" w:rsidP="00B464E3">
      <w:pPr>
        <w:pStyle w:val="Heading5"/>
      </w:pPr>
      <w:r w:rsidRPr="009D47C1">
        <w:t>Refrigerant entering coil</w:t>
      </w:r>
    </w:p>
    <w:p w:rsidR="00B464E3" w:rsidRPr="009D47C1" w:rsidRDefault="00B464E3" w:rsidP="00B464E3">
      <w:pPr>
        <w:pStyle w:val="Heading5"/>
      </w:pPr>
      <w:r w:rsidRPr="009D47C1">
        <w:t>Refrigerant leaving coil</w:t>
      </w:r>
    </w:p>
    <w:p w:rsidR="00B464E3" w:rsidRPr="007E52DE" w:rsidRDefault="00B464E3" w:rsidP="00B464E3">
      <w:pPr>
        <w:pStyle w:val="Heading4"/>
        <w:ind w:left="1710"/>
      </w:pPr>
      <w:r w:rsidRPr="007E52DE">
        <w:t>Unit shall have a built-in control panel to communicate with the outdoor unit.</w:t>
      </w:r>
    </w:p>
    <w:p w:rsidR="00B464E3" w:rsidRPr="007E52DE" w:rsidRDefault="00B464E3" w:rsidP="00B464E3">
      <w:pPr>
        <w:pStyle w:val="Heading4"/>
        <w:ind w:left="1710"/>
      </w:pPr>
      <w:r w:rsidRPr="007E52DE">
        <w:t>The unit shall have provision for fresh air ventilation through a knock-out on the cabinet.</w:t>
      </w:r>
    </w:p>
    <w:p w:rsidR="00B464E3" w:rsidRPr="007E52DE" w:rsidRDefault="00B464E3" w:rsidP="00B464E3">
      <w:pPr>
        <w:pStyle w:val="Heading4"/>
        <w:ind w:left="1710"/>
      </w:pPr>
      <w:r w:rsidRPr="007E52DE">
        <w:t>The unit shall have factory designated branch duct knockouts on the unit case.</w:t>
      </w:r>
    </w:p>
    <w:p w:rsidR="00B464E3" w:rsidRPr="009D47C1" w:rsidRDefault="00B464E3" w:rsidP="00B464E3">
      <w:pPr>
        <w:pStyle w:val="Heading5"/>
      </w:pPr>
      <w:r w:rsidRPr="009D47C1">
        <w:t>The branch duct knockouts shall have the ability to duct up to half of the unit airflow capacity.</w:t>
      </w:r>
    </w:p>
    <w:p w:rsidR="00B464E3" w:rsidRPr="009D47C1" w:rsidRDefault="00B464E3" w:rsidP="00B464E3">
      <w:pPr>
        <w:pStyle w:val="Heading5"/>
      </w:pPr>
      <w:r w:rsidRPr="009D47C1">
        <w:t>The branch duct shall be ducted within the same room as the indoor unit.</w:t>
      </w:r>
    </w:p>
    <w:p w:rsidR="00B464E3" w:rsidRPr="007E52DE" w:rsidRDefault="00B464E3" w:rsidP="00B464E3">
      <w:pPr>
        <w:pStyle w:val="Heading4"/>
        <w:ind w:left="1710"/>
      </w:pPr>
      <w:r w:rsidRPr="007E52DE">
        <w:t>Unit shall have the following functions as standard</w:t>
      </w:r>
    </w:p>
    <w:p w:rsidR="00B464E3" w:rsidRPr="009D47C1" w:rsidRDefault="00B464E3" w:rsidP="00B464E3">
      <w:pPr>
        <w:pStyle w:val="Heading5"/>
      </w:pPr>
      <w:r w:rsidRPr="009D47C1">
        <w:t xml:space="preserve">Self-diagnostic function </w:t>
      </w:r>
    </w:p>
    <w:p w:rsidR="00B464E3" w:rsidRPr="009D47C1" w:rsidRDefault="00B464E3" w:rsidP="00B464E3">
      <w:pPr>
        <w:pStyle w:val="Heading5"/>
      </w:pPr>
      <w:r w:rsidRPr="009D47C1">
        <w:t>Auto restart function</w:t>
      </w:r>
    </w:p>
    <w:p w:rsidR="00B464E3" w:rsidRPr="009D47C1" w:rsidRDefault="00B464E3" w:rsidP="00B464E3">
      <w:pPr>
        <w:pStyle w:val="Heading5"/>
      </w:pPr>
      <w:r w:rsidRPr="009D47C1">
        <w:t>Auto changeover function</w:t>
      </w:r>
    </w:p>
    <w:p w:rsidR="00B464E3" w:rsidRPr="009D47C1" w:rsidRDefault="00B464E3" w:rsidP="00B464E3">
      <w:pPr>
        <w:pStyle w:val="Heading5"/>
      </w:pPr>
      <w:r w:rsidRPr="009D47C1">
        <w:t>Dehumidifying function</w:t>
      </w:r>
    </w:p>
    <w:p w:rsidR="00B464E3" w:rsidRPr="009D47C1" w:rsidRDefault="00B464E3" w:rsidP="00B464E3">
      <w:pPr>
        <w:pStyle w:val="Heading5"/>
      </w:pPr>
      <w:r w:rsidRPr="009D47C1">
        <w:t>Forced operation</w:t>
      </w:r>
    </w:p>
    <w:p w:rsidR="00B464E3" w:rsidRPr="009D47C1" w:rsidRDefault="00B464E3" w:rsidP="00B464E3">
      <w:pPr>
        <w:pStyle w:val="Heading5"/>
      </w:pPr>
      <w:r w:rsidRPr="009D47C1">
        <w:t>Hot Start</w:t>
      </w:r>
    </w:p>
    <w:p w:rsidR="00B464E3" w:rsidRPr="009D47C1" w:rsidRDefault="00B464E3" w:rsidP="00B464E3">
      <w:pPr>
        <w:pStyle w:val="Heading5"/>
      </w:pPr>
      <w:r w:rsidRPr="009D47C1">
        <w:t>Sleep mode</w:t>
      </w:r>
    </w:p>
    <w:p w:rsidR="00B464E3" w:rsidRPr="007E52DE" w:rsidRDefault="00B464E3" w:rsidP="00B464E3">
      <w:pPr>
        <w:pStyle w:val="Heading3"/>
        <w:ind w:left="1260"/>
      </w:pPr>
      <w:r w:rsidRPr="007E52DE">
        <w:t>Fan Assembly</w:t>
      </w:r>
    </w:p>
    <w:p w:rsidR="00B464E3" w:rsidRPr="00817942" w:rsidRDefault="00B464E3" w:rsidP="00664B47">
      <w:pPr>
        <w:pStyle w:val="Heading4"/>
        <w:numPr>
          <w:ilvl w:val="3"/>
          <w:numId w:val="9"/>
        </w:numPr>
      </w:pPr>
      <w:r w:rsidRPr="00817942">
        <w:t>The unit shall have a single direct driven turbo fan.</w:t>
      </w:r>
    </w:p>
    <w:p w:rsidR="00B464E3" w:rsidRPr="00817942" w:rsidRDefault="00B464E3" w:rsidP="00B464E3">
      <w:pPr>
        <w:pStyle w:val="Heading4"/>
        <w:ind w:left="1710"/>
      </w:pPr>
      <w:r w:rsidRPr="00817942">
        <w:t>The fan shall be made of high strength ABS HT-700 polymeric resin.</w:t>
      </w:r>
    </w:p>
    <w:p w:rsidR="00B464E3" w:rsidRPr="00817942" w:rsidRDefault="00B464E3" w:rsidP="00B464E3">
      <w:pPr>
        <w:pStyle w:val="Heading4"/>
        <w:ind w:left="1710"/>
      </w:pPr>
      <w:r w:rsidRPr="00817942">
        <w:t>The fan motor is Brushless Digitally controlled (BLDC) with permanently lubricated and sealed ball bearings.</w:t>
      </w:r>
    </w:p>
    <w:p w:rsidR="00B464E3" w:rsidRPr="00817942" w:rsidRDefault="00B464E3" w:rsidP="00B464E3">
      <w:pPr>
        <w:pStyle w:val="Heading4"/>
        <w:ind w:left="1710"/>
      </w:pPr>
      <w:r w:rsidRPr="00817942">
        <w:t>The fan/motor assembly shall be mounted on vibration attenuating rubber grommets.</w:t>
      </w:r>
    </w:p>
    <w:p w:rsidR="00B464E3" w:rsidRPr="00817942" w:rsidRDefault="00B464E3" w:rsidP="00B464E3">
      <w:pPr>
        <w:pStyle w:val="Heading4"/>
        <w:ind w:left="1710"/>
      </w:pPr>
      <w:r w:rsidRPr="00817942">
        <w:t>The fan speed shall be controlled using microprocessor based direct digitally controlled algorithm.</w:t>
      </w:r>
    </w:p>
    <w:p w:rsidR="00B464E3" w:rsidRPr="00817942" w:rsidRDefault="00B464E3" w:rsidP="00B464E3">
      <w:pPr>
        <w:pStyle w:val="Heading4"/>
        <w:ind w:left="1710"/>
      </w:pPr>
      <w:r w:rsidRPr="00817942">
        <w:lastRenderedPageBreak/>
        <w:t>In cooling mode, the indoor fan shall have the following settings: Low, Med, High, Power Cool, and Auto.</w:t>
      </w:r>
    </w:p>
    <w:p w:rsidR="00B464E3" w:rsidRPr="00817942" w:rsidRDefault="00B464E3" w:rsidP="00B464E3">
      <w:pPr>
        <w:pStyle w:val="Heading4"/>
        <w:ind w:left="1710"/>
      </w:pPr>
      <w:r w:rsidRPr="00817942">
        <w:t>In heating mode, the indoor fan shall have the following settings: Low, Med, High, and Auto.</w:t>
      </w:r>
    </w:p>
    <w:p w:rsidR="00B464E3" w:rsidRPr="00817942" w:rsidRDefault="00B464E3" w:rsidP="00B464E3">
      <w:pPr>
        <w:pStyle w:val="Heading4"/>
        <w:ind w:left="1710"/>
      </w:pPr>
      <w:r w:rsidRPr="00817942">
        <w:t>The Auto fan setting shall adjust the fan speed to most effectively achieve the set-point.</w:t>
      </w:r>
    </w:p>
    <w:p w:rsidR="00B464E3" w:rsidRPr="00817942" w:rsidRDefault="00B464E3" w:rsidP="00B464E3">
      <w:pPr>
        <w:pStyle w:val="Heading4"/>
        <w:ind w:left="1710"/>
      </w:pPr>
      <w:r w:rsidRPr="00817942">
        <w:t>Unit shall have factory installed motorized louvers to provide flow of air in up and down direction for uniform airflow.</w:t>
      </w:r>
    </w:p>
    <w:p w:rsidR="00B464E3" w:rsidRPr="007E52DE" w:rsidRDefault="00B464E3" w:rsidP="00B464E3">
      <w:pPr>
        <w:pStyle w:val="Heading3"/>
        <w:ind w:left="1260"/>
      </w:pPr>
      <w:r w:rsidRPr="007E52DE">
        <w:t>Filter Assembly</w:t>
      </w:r>
    </w:p>
    <w:p w:rsidR="00B464E3" w:rsidRPr="00E060C6" w:rsidRDefault="00B464E3" w:rsidP="00664B47">
      <w:pPr>
        <w:pStyle w:val="Heading4"/>
        <w:numPr>
          <w:ilvl w:val="3"/>
          <w:numId w:val="10"/>
        </w:numPr>
      </w:pPr>
      <w:r w:rsidRPr="00E060C6">
        <w:t>The return air inlet shall have a factory supplied</w:t>
      </w:r>
      <w:r>
        <w:t xml:space="preserve"> 14” x 14” x 1” </w:t>
      </w:r>
      <w:r w:rsidRPr="00627270">
        <w:rPr>
          <w:color w:val="0070C0"/>
        </w:rPr>
        <w:t>&lt;LCN098~188HV4&gt;</w:t>
      </w:r>
      <w:r>
        <w:t xml:space="preserve"> or 20.5” x 20.5” x 1” </w:t>
      </w:r>
      <w:r w:rsidRPr="00627270">
        <w:rPr>
          <w:color w:val="0070C0"/>
        </w:rPr>
        <w:t>&lt;LCN248~428HV&gt;</w:t>
      </w:r>
      <w:r w:rsidRPr="00E060C6">
        <w:t xml:space="preserve"> primary removable, washable filter.</w:t>
      </w:r>
    </w:p>
    <w:p w:rsidR="00B464E3" w:rsidRPr="00E060C6" w:rsidRDefault="00B464E3" w:rsidP="00B464E3">
      <w:pPr>
        <w:pStyle w:val="Heading4"/>
        <w:ind w:left="1710"/>
      </w:pPr>
      <w:r w:rsidRPr="00E060C6">
        <w:t>The filter access shall be from the bottom of the unit.</w:t>
      </w:r>
    </w:p>
    <w:p w:rsidR="00B464E3" w:rsidRPr="00C44772" w:rsidRDefault="00B464E3" w:rsidP="00B464E3">
      <w:pPr>
        <w:pStyle w:val="Heading4"/>
        <w:ind w:left="1710"/>
      </w:pPr>
      <w:r w:rsidRPr="00C44772">
        <w:rPr>
          <w:rFonts w:asciiTheme="minorHAnsi" w:eastAsiaTheme="minorHAnsi" w:hAnsiTheme="minorHAnsi" w:cstheme="minorHAnsi"/>
          <w:bCs w:val="0"/>
          <w:iCs w:val="0"/>
          <w:color w:val="0070C0"/>
        </w:rPr>
        <w:t>&lt;Optional&gt;&lt;</w:t>
      </w:r>
      <w:r>
        <w:rPr>
          <w:rFonts w:asciiTheme="minorHAnsi" w:eastAsiaTheme="minorHAnsi" w:hAnsiTheme="minorHAnsi" w:cstheme="minorHAnsi"/>
          <w:bCs w:val="0"/>
          <w:iCs w:val="0"/>
          <w:color w:val="0070C0"/>
        </w:rPr>
        <w:t>LCN248~428HV units</w:t>
      </w:r>
      <w:r w:rsidRPr="00C44772">
        <w:rPr>
          <w:rFonts w:asciiTheme="minorHAnsi" w:eastAsiaTheme="minorHAnsi" w:hAnsiTheme="minorHAnsi" w:cstheme="minorHAnsi"/>
          <w:bCs w:val="0"/>
          <w:iCs w:val="0"/>
          <w:color w:val="0070C0"/>
        </w:rPr>
        <w:t xml:space="preserve"> shall have provision for an optional auto-elevating grille kit designed to provide motorized ascent/descent of the return air grille/pre filter assembly.&gt;</w:t>
      </w:r>
    </w:p>
    <w:p w:rsidR="00B464E3" w:rsidRPr="00C44772" w:rsidRDefault="00B464E3" w:rsidP="00B464E3">
      <w:pPr>
        <w:pStyle w:val="Heading5"/>
        <w:rPr>
          <w:rFonts w:asciiTheme="minorHAnsi" w:eastAsiaTheme="minorHAnsi" w:hAnsiTheme="minorHAnsi" w:cstheme="minorHAnsi"/>
          <w:color w:val="0070C0"/>
        </w:rPr>
      </w:pPr>
      <w:r w:rsidRPr="00C44772">
        <w:rPr>
          <w:rFonts w:asciiTheme="minorHAnsi" w:eastAsiaTheme="minorHAnsi" w:hAnsiTheme="minorHAnsi" w:cstheme="minorHAnsi"/>
          <w:color w:val="0070C0"/>
        </w:rPr>
        <w:t xml:space="preserve">&lt;The ascent/descent of the return air grille shall be up to a distance of 14-3/4 feet allowing access to remove and clean the filter.&gt; </w:t>
      </w:r>
    </w:p>
    <w:p w:rsidR="00B464E3" w:rsidRPr="00C44772" w:rsidRDefault="00B464E3" w:rsidP="00B464E3">
      <w:pPr>
        <w:pStyle w:val="Heading5"/>
        <w:rPr>
          <w:rFonts w:asciiTheme="minorHAnsi" w:eastAsiaTheme="minorHAnsi" w:hAnsiTheme="minorHAnsi" w:cstheme="minorHAnsi"/>
          <w:color w:val="0070C0"/>
        </w:rPr>
      </w:pPr>
      <w:r w:rsidRPr="00C44772">
        <w:rPr>
          <w:rFonts w:asciiTheme="minorHAnsi" w:eastAsiaTheme="minorHAnsi" w:hAnsiTheme="minorHAnsi" w:cstheme="minorHAnsi"/>
          <w:color w:val="0070C0"/>
        </w:rPr>
        <w:t>&lt;The auto-elevating grille shall have a control algorithm to accept up, down and stop control commands from the controller.&gt;</w:t>
      </w:r>
    </w:p>
    <w:p w:rsidR="00B464E3" w:rsidRPr="00C44772" w:rsidRDefault="00B464E3" w:rsidP="00B464E3">
      <w:pPr>
        <w:pStyle w:val="Heading5"/>
        <w:rPr>
          <w:rFonts w:asciiTheme="minorHAnsi" w:eastAsiaTheme="minorHAnsi" w:hAnsiTheme="minorHAnsi" w:cstheme="minorHAnsi"/>
          <w:color w:val="0070C0"/>
        </w:rPr>
      </w:pPr>
      <w:r w:rsidRPr="00C44772">
        <w:rPr>
          <w:rFonts w:asciiTheme="minorHAnsi" w:eastAsiaTheme="minorHAnsi" w:hAnsiTheme="minorHAnsi" w:cstheme="minorHAnsi"/>
          <w:color w:val="0070C0"/>
        </w:rPr>
        <w:t>&lt;The auto-elevating grille shall have a control to stop the descent automatically if a contact is made with any obstacle.&gt;</w:t>
      </w:r>
    </w:p>
    <w:p w:rsidR="00B464E3" w:rsidRPr="007E52DE" w:rsidRDefault="00B464E3" w:rsidP="00B464E3">
      <w:pPr>
        <w:pStyle w:val="Heading3"/>
        <w:ind w:left="1260"/>
      </w:pPr>
      <w:r w:rsidRPr="007E52DE">
        <w:t>Coil Assembly</w:t>
      </w:r>
    </w:p>
    <w:p w:rsidR="00B464E3" w:rsidRPr="00E060C6" w:rsidRDefault="00B464E3" w:rsidP="00664B47">
      <w:pPr>
        <w:pStyle w:val="Heading4"/>
        <w:numPr>
          <w:ilvl w:val="3"/>
          <w:numId w:val="11"/>
        </w:numPr>
      </w:pPr>
      <w:r w:rsidRPr="00E060C6">
        <w:t>Unit shall have a factory built coil comprised of aluminum fins mechanically bonded on copper tubing.</w:t>
      </w:r>
    </w:p>
    <w:p w:rsidR="00B464E3" w:rsidRPr="00E060C6" w:rsidRDefault="00B464E3" w:rsidP="00B464E3">
      <w:pPr>
        <w:pStyle w:val="Heading4"/>
        <w:ind w:left="1710"/>
      </w:pPr>
      <w:r w:rsidRPr="00E060C6">
        <w:t>Unit shall have minimum of 2 rows of coils.</w:t>
      </w:r>
    </w:p>
    <w:p w:rsidR="00B464E3" w:rsidRPr="00E060C6" w:rsidRDefault="00B464E3" w:rsidP="00B464E3">
      <w:pPr>
        <w:pStyle w:val="Heading4"/>
        <w:ind w:left="1710"/>
      </w:pPr>
      <w:r w:rsidRPr="00E060C6">
        <w:t>Unit shall have a factory supplied condensate drain pan below the coil.</w:t>
      </w:r>
    </w:p>
    <w:p w:rsidR="00B464E3" w:rsidRPr="00E060C6" w:rsidRDefault="00B464E3" w:rsidP="00B464E3">
      <w:pPr>
        <w:pStyle w:val="Heading4"/>
        <w:ind w:left="1710"/>
      </w:pPr>
      <w:r w:rsidRPr="00E060C6">
        <w:t xml:space="preserve">Unit shall have an installed and wired condensate drain pump capable of providing minimum </w:t>
      </w:r>
      <w:r w:rsidRPr="00C44772">
        <w:t xml:space="preserve">27.5inch lift </w:t>
      </w:r>
      <w:r>
        <w:rPr>
          <w:rFonts w:asciiTheme="minorHAnsi" w:eastAsiaTheme="minorHAnsi" w:hAnsiTheme="minorHAnsi" w:cstheme="minorHAnsi"/>
          <w:bCs w:val="0"/>
          <w:iCs w:val="0"/>
          <w:color w:val="0070C0"/>
        </w:rPr>
        <w:t>&lt;LCN098</w:t>
      </w:r>
      <w:r w:rsidRPr="00C44772">
        <w:rPr>
          <w:rFonts w:asciiTheme="minorHAnsi" w:eastAsiaTheme="minorHAnsi" w:hAnsiTheme="minorHAnsi" w:cstheme="minorHAnsi"/>
          <w:bCs w:val="0"/>
          <w:iCs w:val="0"/>
          <w:color w:val="0070C0"/>
        </w:rPr>
        <w:t>~1</w:t>
      </w:r>
      <w:r>
        <w:rPr>
          <w:rFonts w:asciiTheme="minorHAnsi" w:eastAsiaTheme="minorHAnsi" w:hAnsiTheme="minorHAnsi" w:cstheme="minorHAnsi"/>
          <w:bCs w:val="0"/>
          <w:iCs w:val="0"/>
          <w:color w:val="0070C0"/>
        </w:rPr>
        <w:t>88</w:t>
      </w:r>
      <w:r w:rsidRPr="00C44772">
        <w:rPr>
          <w:rFonts w:asciiTheme="minorHAnsi" w:eastAsiaTheme="minorHAnsi" w:hAnsiTheme="minorHAnsi" w:cstheme="minorHAnsi"/>
          <w:bCs w:val="0"/>
          <w:iCs w:val="0"/>
          <w:color w:val="0070C0"/>
        </w:rPr>
        <w:t>HV4&gt;</w:t>
      </w:r>
      <w:r w:rsidRPr="00C44772">
        <w:t xml:space="preserve"> or 31.5 inch lift </w:t>
      </w:r>
      <w:r w:rsidRPr="00C44772">
        <w:rPr>
          <w:rFonts w:asciiTheme="minorHAnsi" w:eastAsiaTheme="minorHAnsi" w:hAnsiTheme="minorHAnsi" w:cstheme="minorHAnsi"/>
          <w:bCs w:val="0"/>
          <w:iCs w:val="0"/>
          <w:color w:val="0070C0"/>
        </w:rPr>
        <w:t>&lt;LCN</w:t>
      </w:r>
      <w:r>
        <w:rPr>
          <w:rFonts w:asciiTheme="minorHAnsi" w:eastAsiaTheme="minorHAnsi" w:hAnsiTheme="minorHAnsi" w:cstheme="minorHAnsi"/>
          <w:bCs w:val="0"/>
          <w:iCs w:val="0"/>
          <w:color w:val="0070C0"/>
        </w:rPr>
        <w:t>248~428</w:t>
      </w:r>
      <w:r w:rsidRPr="00C44772">
        <w:rPr>
          <w:rFonts w:asciiTheme="minorHAnsi" w:eastAsiaTheme="minorHAnsi" w:hAnsiTheme="minorHAnsi" w:cstheme="minorHAnsi"/>
          <w:bCs w:val="0"/>
          <w:iCs w:val="0"/>
          <w:color w:val="0070C0"/>
        </w:rPr>
        <w:t>HV</w:t>
      </w:r>
      <w:r>
        <w:rPr>
          <w:rFonts w:asciiTheme="minorHAnsi" w:eastAsiaTheme="minorHAnsi" w:hAnsiTheme="minorHAnsi" w:cstheme="minorHAnsi"/>
          <w:bCs w:val="0"/>
          <w:iCs w:val="0"/>
          <w:color w:val="0070C0"/>
        </w:rPr>
        <w:t>&gt;,</w:t>
      </w:r>
      <w:r w:rsidRPr="00C44772">
        <w:t xml:space="preserve"> from</w:t>
      </w:r>
      <w:r w:rsidRPr="00E060C6">
        <w:t xml:space="preserve"> bottom surface of the unit.</w:t>
      </w:r>
    </w:p>
    <w:p w:rsidR="00B464E3" w:rsidRPr="00E060C6" w:rsidRDefault="00B464E3" w:rsidP="00B464E3">
      <w:pPr>
        <w:pStyle w:val="Heading4"/>
        <w:ind w:left="1710"/>
      </w:pPr>
      <w:r w:rsidRPr="00E060C6">
        <w:t>The drain pump shall have a safety switch to shut off the unit if condensate rises too high in the drain pan.</w:t>
      </w:r>
    </w:p>
    <w:p w:rsidR="00B464E3" w:rsidRPr="00E060C6" w:rsidRDefault="00B464E3" w:rsidP="00B464E3">
      <w:pPr>
        <w:pStyle w:val="Heading4"/>
        <w:ind w:left="1710"/>
      </w:pPr>
      <w:r w:rsidRPr="00E060C6">
        <w:t>Unit shall have provision of 45° flare refrigerant pipe connections.</w:t>
      </w:r>
    </w:p>
    <w:p w:rsidR="00B464E3" w:rsidRPr="00E060C6" w:rsidRDefault="00B464E3" w:rsidP="00B464E3">
      <w:pPr>
        <w:pStyle w:val="Heading4"/>
        <w:ind w:left="1710"/>
      </w:pPr>
      <w:r w:rsidRPr="00E060C6">
        <w:t>The coil shall be factory pressure tested at a minimum of 551 psig.</w:t>
      </w:r>
    </w:p>
    <w:p w:rsidR="00B464E3" w:rsidRPr="00E060C6" w:rsidRDefault="00B464E3" w:rsidP="00B464E3">
      <w:pPr>
        <w:pStyle w:val="Heading4"/>
        <w:ind w:left="1710"/>
      </w:pPr>
      <w:r w:rsidRPr="00E060C6">
        <w:t>All refrigerant piping from outdoor unit to indoor unit shall be field insulated.</w:t>
      </w:r>
    </w:p>
    <w:p w:rsidR="00B464E3" w:rsidRPr="007E52DE" w:rsidRDefault="00B464E3" w:rsidP="00B464E3">
      <w:pPr>
        <w:pStyle w:val="Heading3"/>
        <w:ind w:left="1260"/>
      </w:pPr>
      <w:r w:rsidRPr="007E52DE">
        <w:t>Microprocessor Control</w:t>
      </w:r>
    </w:p>
    <w:p w:rsidR="00B464E3" w:rsidRPr="00E060C6" w:rsidRDefault="00B464E3" w:rsidP="00664B47">
      <w:pPr>
        <w:pStyle w:val="Heading4"/>
        <w:numPr>
          <w:ilvl w:val="3"/>
          <w:numId w:val="12"/>
        </w:numPr>
      </w:pPr>
      <w:r w:rsidRPr="00E060C6">
        <w:lastRenderedPageBreak/>
        <w:t>The unit shall have a factory installed microprocessor controller capable of performing functions necessary to operate the system.</w:t>
      </w:r>
    </w:p>
    <w:p w:rsidR="00B464E3" w:rsidRPr="00E060C6" w:rsidRDefault="00B464E3" w:rsidP="00B464E3">
      <w:pPr>
        <w:pStyle w:val="Heading4"/>
        <w:ind w:left="1710"/>
      </w:pPr>
      <w:r w:rsidRPr="00E060C6">
        <w:t>The unit shall be able to communicate with the outdoor unit using a field supplied minimum of 1</w:t>
      </w:r>
      <w:r>
        <w:t>4</w:t>
      </w:r>
      <w:r w:rsidRPr="00E060C6">
        <w:t xml:space="preserve"> AWG, 4 conductor, stranded, shielded or unshielded power/communication cable.  If shielded, it must be grounded to chassis at ODU only. </w:t>
      </w:r>
    </w:p>
    <w:p w:rsidR="00B464E3" w:rsidRPr="00E060C6" w:rsidRDefault="00B464E3" w:rsidP="00B464E3">
      <w:pPr>
        <w:pStyle w:val="Heading4"/>
        <w:ind w:left="1710"/>
      </w:pPr>
      <w:r w:rsidRPr="00E060C6">
        <w:t>Central control shall be available through an optional control board for the outdoor unit.</w:t>
      </w:r>
    </w:p>
    <w:p w:rsidR="00B464E3" w:rsidRPr="00E060C6" w:rsidRDefault="00B464E3" w:rsidP="00B464E3">
      <w:pPr>
        <w:pStyle w:val="Heading4"/>
        <w:ind w:left="1710"/>
      </w:pPr>
      <w:r w:rsidRPr="00E060C6">
        <w:t xml:space="preserve">Group </w:t>
      </w:r>
      <w:r w:rsidRPr="00955D7B">
        <w:t xml:space="preserve">control </w:t>
      </w:r>
      <w:r>
        <w:t>shall be available to allow multiple indoor units to operate from a single controller, or allow connection of more than one controller to an indoor unit</w:t>
      </w:r>
      <w:r w:rsidRPr="00E060C6">
        <w:t>.</w:t>
      </w:r>
    </w:p>
    <w:p w:rsidR="00B464E3" w:rsidRPr="00E060C6" w:rsidRDefault="00B464E3" w:rsidP="00B464E3">
      <w:pPr>
        <w:pStyle w:val="Heading4"/>
        <w:ind w:left="1710"/>
      </w:pPr>
      <w:r w:rsidRPr="00E060C6">
        <w:t>The unit controls shall operate the indoor unit using one of the five operating modes:</w:t>
      </w:r>
    </w:p>
    <w:p w:rsidR="00B464E3" w:rsidRPr="009D47C1" w:rsidRDefault="00B464E3" w:rsidP="00B464E3">
      <w:pPr>
        <w:pStyle w:val="Heading5"/>
      </w:pPr>
      <w:r w:rsidRPr="009D47C1">
        <w:t>Auto changeover</w:t>
      </w:r>
    </w:p>
    <w:p w:rsidR="00B464E3" w:rsidRPr="009D47C1" w:rsidRDefault="00B464E3" w:rsidP="00B464E3">
      <w:pPr>
        <w:pStyle w:val="Heading5"/>
      </w:pPr>
      <w:r w:rsidRPr="009D47C1">
        <w:t>Heating</w:t>
      </w:r>
    </w:p>
    <w:p w:rsidR="00B464E3" w:rsidRPr="009D47C1" w:rsidRDefault="00B464E3" w:rsidP="00B464E3">
      <w:pPr>
        <w:pStyle w:val="Heading5"/>
      </w:pPr>
      <w:r w:rsidRPr="009D47C1">
        <w:t>Cooling</w:t>
      </w:r>
    </w:p>
    <w:p w:rsidR="00B464E3" w:rsidRPr="009D47C1" w:rsidRDefault="00B464E3" w:rsidP="00B464E3">
      <w:pPr>
        <w:pStyle w:val="Heading5"/>
      </w:pPr>
      <w:r w:rsidRPr="009D47C1">
        <w:t>Dry</w:t>
      </w:r>
    </w:p>
    <w:p w:rsidR="00B464E3" w:rsidRPr="009D47C1" w:rsidRDefault="00B464E3" w:rsidP="00B464E3">
      <w:pPr>
        <w:pStyle w:val="Heading5"/>
      </w:pPr>
      <w:r w:rsidRPr="009D47C1">
        <w:t>Fan only</w:t>
      </w:r>
    </w:p>
    <w:p w:rsidR="00B464E3" w:rsidRPr="007E52DE" w:rsidRDefault="00B464E3" w:rsidP="00B464E3">
      <w:pPr>
        <w:pStyle w:val="Heading3"/>
        <w:ind w:left="1260"/>
      </w:pPr>
      <w:r w:rsidRPr="007E52DE">
        <w:t>Electrical</w:t>
      </w:r>
    </w:p>
    <w:p w:rsidR="00B464E3" w:rsidRPr="00E060C6" w:rsidRDefault="00B464E3" w:rsidP="00664B47">
      <w:pPr>
        <w:pStyle w:val="Heading4"/>
        <w:numPr>
          <w:ilvl w:val="3"/>
          <w:numId w:val="13"/>
        </w:numPr>
      </w:pPr>
      <w:r w:rsidRPr="00E060C6">
        <w:t>The unit electrical power shall be 208-230/1/60 (V/</w:t>
      </w:r>
      <w:proofErr w:type="spellStart"/>
      <w:r w:rsidRPr="00E060C6">
        <w:t>Ph</w:t>
      </w:r>
      <w:proofErr w:type="spellEnd"/>
      <w:r w:rsidRPr="00E060C6">
        <w:t>/Hz)</w:t>
      </w:r>
    </w:p>
    <w:p w:rsidR="00B464E3" w:rsidRPr="00E060C6" w:rsidRDefault="00B464E3" w:rsidP="00B464E3">
      <w:pPr>
        <w:pStyle w:val="Heading4"/>
        <w:ind w:left="1710"/>
      </w:pPr>
      <w:r w:rsidRPr="00E060C6">
        <w:t>The unit shall be capable of operating within voltage limits of +/- 10% of the rated voltage.</w:t>
      </w:r>
    </w:p>
    <w:p w:rsidR="00B464E3" w:rsidRPr="007E52DE" w:rsidRDefault="00B464E3" w:rsidP="00B464E3">
      <w:pPr>
        <w:pStyle w:val="Heading3"/>
        <w:ind w:left="1260"/>
      </w:pPr>
      <w:r w:rsidRPr="007E52DE">
        <w:t>Controls</w:t>
      </w:r>
    </w:p>
    <w:p w:rsidR="00B464E3" w:rsidRPr="00E060C6" w:rsidRDefault="00B464E3" w:rsidP="00664B47">
      <w:pPr>
        <w:pStyle w:val="Heading4"/>
        <w:numPr>
          <w:ilvl w:val="3"/>
          <w:numId w:val="14"/>
        </w:numPr>
      </w:pPr>
      <w:bookmarkStart w:id="0" w:name="_GoBack"/>
      <w:bookmarkEnd w:id="0"/>
      <w:r w:rsidRPr="00E060C6">
        <w:t>The indoor unit shall be supplied with a wireless handheld controller.</w:t>
      </w:r>
    </w:p>
    <w:p w:rsidR="00B464E3" w:rsidRDefault="00B464E3" w:rsidP="00B464E3">
      <w:pPr>
        <w:pStyle w:val="Heading4"/>
        <w:ind w:left="1710"/>
      </w:pPr>
      <w:r w:rsidRPr="00E060C6">
        <w:t>An optional wired controller shall be available as an additional accessory.</w:t>
      </w:r>
    </w:p>
    <w:p w:rsidR="00B464E3" w:rsidRPr="00E060C6" w:rsidRDefault="00B464E3" w:rsidP="00B464E3">
      <w:pPr>
        <w:pStyle w:val="Heading4"/>
        <w:ind w:left="1710"/>
      </w:pPr>
      <w:r>
        <w:t xml:space="preserve">The indoor unit </w:t>
      </w:r>
      <w:r w:rsidRPr="00112BCF">
        <w:t>shall accommodate an optional Wi-Fi module as an additional accessory to allow monitoring and control through a</w:t>
      </w:r>
      <w:r>
        <w:t xml:space="preserve"> smart device with the LG Smart </w:t>
      </w:r>
      <w:proofErr w:type="spellStart"/>
      <w:r>
        <w:t>ThinQ</w:t>
      </w:r>
      <w:proofErr w:type="spellEnd"/>
      <w:r w:rsidRPr="009D47C1">
        <w:rPr>
          <w:vertAlign w:val="superscript"/>
        </w:rPr>
        <w:t>©</w:t>
      </w:r>
      <w:r w:rsidRPr="00112BCF">
        <w:t xml:space="preserve"> application</w:t>
      </w:r>
      <w:r>
        <w:t>.</w:t>
      </w:r>
    </w:p>
    <w:p w:rsidR="00B464E3" w:rsidRPr="007E52DE" w:rsidRDefault="00B464E3" w:rsidP="00B464E3">
      <w:pPr>
        <w:pStyle w:val="Heading3"/>
        <w:ind w:left="1260"/>
      </w:pPr>
      <w:r w:rsidRPr="007E52DE">
        <w:t xml:space="preserve">Warranty </w:t>
      </w:r>
    </w:p>
    <w:p w:rsidR="00AF08E8" w:rsidRPr="00E060C6" w:rsidRDefault="00B464E3" w:rsidP="00664B47">
      <w:pPr>
        <w:pStyle w:val="Heading4"/>
        <w:numPr>
          <w:ilvl w:val="3"/>
          <w:numId w:val="6"/>
        </w:numPr>
      </w:pPr>
      <w:r w:rsidRPr="00E060C6">
        <w:t>Please refer to the respective outdoor unit for applicable warranty</w:t>
      </w:r>
      <w:r w:rsidR="00AF08E8" w:rsidRPr="00E060C6">
        <w:t>.</w:t>
      </w:r>
    </w:p>
    <w:p w:rsidR="0027594B" w:rsidRPr="009D47C1" w:rsidRDefault="0027594B" w:rsidP="00AF08E8">
      <w:pPr>
        <w:pStyle w:val="Heading4"/>
        <w:numPr>
          <w:ilvl w:val="0"/>
          <w:numId w:val="0"/>
        </w:numPr>
        <w:ind w:left="1650"/>
      </w:pPr>
    </w:p>
    <w:sectPr w:rsidR="0027594B" w:rsidRPr="009D47C1" w:rsidSect="00BE1EE1">
      <w:footerReference w:type="default" r:id="rId9"/>
      <w:pgSz w:w="12240" w:h="15840" w:code="1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4B47" w:rsidRDefault="00664B47" w:rsidP="003F41FC">
      <w:r>
        <w:separator/>
      </w:r>
    </w:p>
  </w:endnote>
  <w:endnote w:type="continuationSeparator" w:id="0">
    <w:p w:rsidR="00664B47" w:rsidRDefault="00664B47" w:rsidP="003F4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370F" w:rsidRDefault="008D370F">
    <w:pPr>
      <w:pStyle w:val="Footer"/>
    </w:pPr>
    <w:r>
      <w:t xml:space="preserve"> </w:t>
    </w:r>
  </w:p>
  <w:p w:rsidR="008D370F" w:rsidRPr="001D6031" w:rsidRDefault="008D370F" w:rsidP="00740220">
    <w:pPr>
      <w:pStyle w:val="Footer"/>
      <w:rPr>
        <w:rFonts w:ascii="Arial" w:hAnsi="Arial" w:cs="Arial"/>
        <w:i/>
        <w:sz w:val="18"/>
        <w:szCs w:val="18"/>
      </w:rPr>
    </w:pPr>
    <w:r w:rsidRPr="001D6031">
      <w:rPr>
        <w:rFonts w:ascii="Arial" w:hAnsi="Arial" w:cs="Arial"/>
        <w:i/>
        <w:sz w:val="18"/>
        <w:szCs w:val="18"/>
      </w:rPr>
      <w:t>For continual product development, LG Electronics, U.S.A reserves the right to change specifications without notice</w:t>
    </w:r>
    <w:r w:rsidRPr="001D6031">
      <w:rPr>
        <w:rFonts w:ascii="Arial" w:hAnsi="Arial" w:cs="Arial"/>
        <w:i/>
        <w:sz w:val="18"/>
        <w:szCs w:val="18"/>
      </w:rPr>
      <w:ptab w:relativeTo="margin" w:alignment="center" w:leader="none"/>
    </w:r>
    <w:r w:rsidRPr="001D6031">
      <w:rPr>
        <w:rFonts w:ascii="Arial" w:hAnsi="Arial" w:cs="Arial"/>
        <w:i/>
        <w:sz w:val="18"/>
        <w:szCs w:val="18"/>
      </w:rPr>
      <w:ptab w:relativeTo="margin" w:alignment="right" w:leader="none"/>
    </w:r>
  </w:p>
  <w:p w:rsidR="008D370F" w:rsidRPr="001D6031" w:rsidRDefault="00694166" w:rsidP="00694166">
    <w:pPr>
      <w:pStyle w:val="Footer"/>
    </w:pPr>
    <w:r w:rsidRPr="00694166">
      <w:t>GS_SZ_4WayCST_IDU_0</w:t>
    </w:r>
    <w:r w:rsidR="00B464E3">
      <w:t>9</w:t>
    </w:r>
    <w:r w:rsidR="00AF08E8">
      <w:t>_19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4B47" w:rsidRDefault="00664B47" w:rsidP="003F41FC">
      <w:r>
        <w:separator/>
      </w:r>
    </w:p>
  </w:footnote>
  <w:footnote w:type="continuationSeparator" w:id="0">
    <w:p w:rsidR="00664B47" w:rsidRDefault="00664B47" w:rsidP="003F41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0A4538"/>
    <w:multiLevelType w:val="multilevel"/>
    <w:tmpl w:val="45BE186E"/>
    <w:name w:val="GSpec"/>
    <w:lvl w:ilvl="0">
      <w:start w:val="1"/>
      <w:numFmt w:val="decimal"/>
      <w:pStyle w:val="Heading1"/>
      <w:isLgl/>
      <w:lvlText w:val="Part %1."/>
      <w:lvlJc w:val="left"/>
      <w:pPr>
        <w:ind w:left="900" w:hanging="90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upperLetter"/>
      <w:pStyle w:val="Heading3"/>
      <w:lvlText w:val="%3."/>
      <w:lvlJc w:val="left"/>
      <w:pPr>
        <w:ind w:left="12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ListParagraph"/>
      <w:lvlText w:val="%4."/>
      <w:lvlJc w:val="left"/>
      <w:pPr>
        <w:ind w:left="1260" w:firstLine="18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pStyle w:val="Heading6"/>
      <w:lvlText w:val="%6."/>
      <w:lvlJc w:val="left"/>
      <w:pPr>
        <w:ind w:left="2448" w:hanging="288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</w:rPr>
    </w:lvl>
  </w:abstractNum>
  <w:abstractNum w:abstractNumId="1" w15:restartNumberingAfterBreak="0">
    <w:nsid w:val="3A5E643F"/>
    <w:multiLevelType w:val="multilevel"/>
    <w:tmpl w:val="25686176"/>
    <w:lvl w:ilvl="0">
      <w:start w:val="1"/>
      <w:numFmt w:val="decimal"/>
      <w:lvlText w:val="Part %1."/>
      <w:lvlJc w:val="left"/>
      <w:pPr>
        <w:ind w:left="907" w:hanging="907"/>
      </w:pPr>
      <w:rPr>
        <w:rFonts w:hint="default"/>
      </w:rPr>
    </w:lvl>
    <w:lvl w:ilvl="1">
      <w:start w:val="1"/>
      <w:numFmt w:val="decimalZero"/>
      <w:pStyle w:val="Heading2"/>
      <w:isLgl/>
      <w:lvlText w:val="%1.%2"/>
      <w:lvlJc w:val="left"/>
      <w:pPr>
        <w:ind w:left="1006" w:hanging="556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upperLetter"/>
      <w:lvlText w:val="%3."/>
      <w:lvlJc w:val="right"/>
      <w:pPr>
        <w:ind w:left="1281" w:hanging="907"/>
      </w:pPr>
      <w:rPr>
        <w:rFonts w:hint="default"/>
      </w:rPr>
    </w:lvl>
    <w:lvl w:ilvl="3">
      <w:start w:val="1"/>
      <w:numFmt w:val="decimal"/>
      <w:pStyle w:val="Heading4"/>
      <w:lvlText w:val="%4."/>
      <w:lvlJc w:val="left"/>
      <w:pPr>
        <w:ind w:left="165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pStyle w:val="Heading5"/>
      <w:lvlText w:val="%5)"/>
      <w:lvlJc w:val="left"/>
      <w:pPr>
        <w:ind w:left="19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842" w:hanging="90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029" w:hanging="90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16" w:hanging="90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403" w:hanging="907"/>
      </w:pPr>
      <w:rPr>
        <w:rFonts w:hint="default"/>
      </w:rPr>
    </w:lvl>
  </w:abstractNum>
  <w:abstractNum w:abstractNumId="2" w15:restartNumberingAfterBreak="0">
    <w:nsid w:val="526E7ACF"/>
    <w:multiLevelType w:val="multilevel"/>
    <w:tmpl w:val="D778D49E"/>
    <w:lvl w:ilvl="0">
      <w:start w:val="3"/>
      <w:numFmt w:val="decimal"/>
      <w:lvlText w:val="4.0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hint="default"/>
        <w:b w:val="0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Heading7"/>
      <w:lvlText w:val="%7."/>
      <w:lvlJc w:val="left"/>
      <w:pPr>
        <w:ind w:left="2736" w:hanging="288"/>
      </w:pPr>
      <w:rPr>
        <w:rFonts w:asciiTheme="minorHAnsi" w:hAnsiTheme="minorHAnsi" w:hint="default"/>
      </w:rPr>
    </w:lvl>
    <w:lvl w:ilvl="7">
      <w:start w:val="1"/>
      <w:numFmt w:val="lowerLetter"/>
      <w:pStyle w:val="Heading8"/>
      <w:lvlText w:val="%8."/>
      <w:lvlJc w:val="left"/>
      <w:pPr>
        <w:ind w:left="309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Theme="minorHAnsi" w:hAnsiTheme="minorHAnsi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86"/>
  <w:drawingGridVerticalSpacing w:val="187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4F6"/>
    <w:rsid w:val="00002925"/>
    <w:rsid w:val="00004F05"/>
    <w:rsid w:val="0000764A"/>
    <w:rsid w:val="0001572B"/>
    <w:rsid w:val="00017826"/>
    <w:rsid w:val="00023FF8"/>
    <w:rsid w:val="00027EB5"/>
    <w:rsid w:val="00036443"/>
    <w:rsid w:val="0004065D"/>
    <w:rsid w:val="00042427"/>
    <w:rsid w:val="000448D0"/>
    <w:rsid w:val="0004779F"/>
    <w:rsid w:val="00051A46"/>
    <w:rsid w:val="00055196"/>
    <w:rsid w:val="00057DA5"/>
    <w:rsid w:val="000629A8"/>
    <w:rsid w:val="00064315"/>
    <w:rsid w:val="000644FF"/>
    <w:rsid w:val="000735DD"/>
    <w:rsid w:val="00074BEB"/>
    <w:rsid w:val="0007767C"/>
    <w:rsid w:val="00077E16"/>
    <w:rsid w:val="00093102"/>
    <w:rsid w:val="00094CB2"/>
    <w:rsid w:val="00094DD3"/>
    <w:rsid w:val="000A28A1"/>
    <w:rsid w:val="000A3206"/>
    <w:rsid w:val="000A376F"/>
    <w:rsid w:val="000B2930"/>
    <w:rsid w:val="000B47D7"/>
    <w:rsid w:val="000B74EF"/>
    <w:rsid w:val="000B7E68"/>
    <w:rsid w:val="000C714D"/>
    <w:rsid w:val="000D02A4"/>
    <w:rsid w:val="000D1DD9"/>
    <w:rsid w:val="000E4716"/>
    <w:rsid w:val="000E5730"/>
    <w:rsid w:val="000E5CE1"/>
    <w:rsid w:val="000E6EB3"/>
    <w:rsid w:val="000F67DB"/>
    <w:rsid w:val="00101B54"/>
    <w:rsid w:val="00105F3A"/>
    <w:rsid w:val="001061C4"/>
    <w:rsid w:val="0010795F"/>
    <w:rsid w:val="00110194"/>
    <w:rsid w:val="0011219D"/>
    <w:rsid w:val="00112BCF"/>
    <w:rsid w:val="001151AB"/>
    <w:rsid w:val="00117393"/>
    <w:rsid w:val="00117AD9"/>
    <w:rsid w:val="00125971"/>
    <w:rsid w:val="00130C48"/>
    <w:rsid w:val="001329A1"/>
    <w:rsid w:val="0013481D"/>
    <w:rsid w:val="00136138"/>
    <w:rsid w:val="00136EE2"/>
    <w:rsid w:val="00140047"/>
    <w:rsid w:val="00140128"/>
    <w:rsid w:val="001431FC"/>
    <w:rsid w:val="00144747"/>
    <w:rsid w:val="0015102A"/>
    <w:rsid w:val="001536D1"/>
    <w:rsid w:val="001664F5"/>
    <w:rsid w:val="001704CD"/>
    <w:rsid w:val="0017097C"/>
    <w:rsid w:val="00170FB4"/>
    <w:rsid w:val="0017371A"/>
    <w:rsid w:val="0017596E"/>
    <w:rsid w:val="00192D98"/>
    <w:rsid w:val="001962DA"/>
    <w:rsid w:val="001A4F40"/>
    <w:rsid w:val="001A5C72"/>
    <w:rsid w:val="001B7CF0"/>
    <w:rsid w:val="001C0827"/>
    <w:rsid w:val="001D1A6F"/>
    <w:rsid w:val="001D4887"/>
    <w:rsid w:val="001D6031"/>
    <w:rsid w:val="001E291F"/>
    <w:rsid w:val="001E31B6"/>
    <w:rsid w:val="001F0EA6"/>
    <w:rsid w:val="001F2916"/>
    <w:rsid w:val="0020506B"/>
    <w:rsid w:val="002065E8"/>
    <w:rsid w:val="00207A2B"/>
    <w:rsid w:val="00207BA0"/>
    <w:rsid w:val="00210A32"/>
    <w:rsid w:val="0021445D"/>
    <w:rsid w:val="00217874"/>
    <w:rsid w:val="00221CDB"/>
    <w:rsid w:val="00225214"/>
    <w:rsid w:val="002256BE"/>
    <w:rsid w:val="00225D21"/>
    <w:rsid w:val="00230136"/>
    <w:rsid w:val="00233016"/>
    <w:rsid w:val="00234A11"/>
    <w:rsid w:val="00242AA8"/>
    <w:rsid w:val="00245FF5"/>
    <w:rsid w:val="00247813"/>
    <w:rsid w:val="002519FF"/>
    <w:rsid w:val="002556E0"/>
    <w:rsid w:val="002611EC"/>
    <w:rsid w:val="00266A28"/>
    <w:rsid w:val="00275477"/>
    <w:rsid w:val="0027594B"/>
    <w:rsid w:val="00276327"/>
    <w:rsid w:val="0028038B"/>
    <w:rsid w:val="00282106"/>
    <w:rsid w:val="002838F4"/>
    <w:rsid w:val="00285F9C"/>
    <w:rsid w:val="002863F8"/>
    <w:rsid w:val="00286816"/>
    <w:rsid w:val="00286C26"/>
    <w:rsid w:val="00293CF2"/>
    <w:rsid w:val="002A0AC3"/>
    <w:rsid w:val="002A1C2C"/>
    <w:rsid w:val="002A62B3"/>
    <w:rsid w:val="002A6627"/>
    <w:rsid w:val="002B1BAD"/>
    <w:rsid w:val="002C16D3"/>
    <w:rsid w:val="002C7D41"/>
    <w:rsid w:val="002D0F3E"/>
    <w:rsid w:val="002E2375"/>
    <w:rsid w:val="00302806"/>
    <w:rsid w:val="0030451B"/>
    <w:rsid w:val="0030573C"/>
    <w:rsid w:val="003063B1"/>
    <w:rsid w:val="0031496C"/>
    <w:rsid w:val="00321E3C"/>
    <w:rsid w:val="003256AD"/>
    <w:rsid w:val="0032667D"/>
    <w:rsid w:val="00326B7C"/>
    <w:rsid w:val="00327A7B"/>
    <w:rsid w:val="00332DB4"/>
    <w:rsid w:val="00333A96"/>
    <w:rsid w:val="0035282B"/>
    <w:rsid w:val="00356753"/>
    <w:rsid w:val="0036143E"/>
    <w:rsid w:val="0036586D"/>
    <w:rsid w:val="00365BFC"/>
    <w:rsid w:val="003710BA"/>
    <w:rsid w:val="00372AC1"/>
    <w:rsid w:val="00375797"/>
    <w:rsid w:val="0037670E"/>
    <w:rsid w:val="00382D45"/>
    <w:rsid w:val="0038315C"/>
    <w:rsid w:val="00383339"/>
    <w:rsid w:val="00390A02"/>
    <w:rsid w:val="003A06CE"/>
    <w:rsid w:val="003A7923"/>
    <w:rsid w:val="003B2053"/>
    <w:rsid w:val="003B26BB"/>
    <w:rsid w:val="003B5702"/>
    <w:rsid w:val="003C0AFC"/>
    <w:rsid w:val="003C2073"/>
    <w:rsid w:val="003D0612"/>
    <w:rsid w:val="003D2170"/>
    <w:rsid w:val="003D4FED"/>
    <w:rsid w:val="003D52F8"/>
    <w:rsid w:val="003D55BD"/>
    <w:rsid w:val="003E7EA8"/>
    <w:rsid w:val="003F3A1B"/>
    <w:rsid w:val="003F41FC"/>
    <w:rsid w:val="003F6AE4"/>
    <w:rsid w:val="00407AAE"/>
    <w:rsid w:val="00415FA3"/>
    <w:rsid w:val="00420102"/>
    <w:rsid w:val="00423124"/>
    <w:rsid w:val="00427551"/>
    <w:rsid w:val="00427D27"/>
    <w:rsid w:val="0043367A"/>
    <w:rsid w:val="00434DD5"/>
    <w:rsid w:val="004466E1"/>
    <w:rsid w:val="0045512D"/>
    <w:rsid w:val="00466D65"/>
    <w:rsid w:val="00467BB1"/>
    <w:rsid w:val="00472071"/>
    <w:rsid w:val="0047368E"/>
    <w:rsid w:val="0047468E"/>
    <w:rsid w:val="00474A5F"/>
    <w:rsid w:val="00475B5B"/>
    <w:rsid w:val="00490883"/>
    <w:rsid w:val="00490B42"/>
    <w:rsid w:val="004B0757"/>
    <w:rsid w:val="004B1540"/>
    <w:rsid w:val="004B213E"/>
    <w:rsid w:val="004B2B99"/>
    <w:rsid w:val="004B3E8E"/>
    <w:rsid w:val="004C0060"/>
    <w:rsid w:val="004C5E34"/>
    <w:rsid w:val="004C772C"/>
    <w:rsid w:val="004D19A3"/>
    <w:rsid w:val="004D5906"/>
    <w:rsid w:val="004D599D"/>
    <w:rsid w:val="004E08F1"/>
    <w:rsid w:val="004E47D2"/>
    <w:rsid w:val="004E7992"/>
    <w:rsid w:val="004F241A"/>
    <w:rsid w:val="004F4970"/>
    <w:rsid w:val="004F6049"/>
    <w:rsid w:val="00500921"/>
    <w:rsid w:val="00500C77"/>
    <w:rsid w:val="0050284D"/>
    <w:rsid w:val="0050570F"/>
    <w:rsid w:val="0051471E"/>
    <w:rsid w:val="005226CA"/>
    <w:rsid w:val="0052356F"/>
    <w:rsid w:val="005245A9"/>
    <w:rsid w:val="00524698"/>
    <w:rsid w:val="00530CC8"/>
    <w:rsid w:val="00533FA9"/>
    <w:rsid w:val="005402BE"/>
    <w:rsid w:val="0054151A"/>
    <w:rsid w:val="00541DC3"/>
    <w:rsid w:val="00542E02"/>
    <w:rsid w:val="00544F74"/>
    <w:rsid w:val="00547F7B"/>
    <w:rsid w:val="00563680"/>
    <w:rsid w:val="00563CCB"/>
    <w:rsid w:val="005654A2"/>
    <w:rsid w:val="00570EA0"/>
    <w:rsid w:val="005739CE"/>
    <w:rsid w:val="00574992"/>
    <w:rsid w:val="005761D3"/>
    <w:rsid w:val="0058634E"/>
    <w:rsid w:val="00593A66"/>
    <w:rsid w:val="005A135B"/>
    <w:rsid w:val="005A2345"/>
    <w:rsid w:val="005B0E00"/>
    <w:rsid w:val="005B1353"/>
    <w:rsid w:val="005D306E"/>
    <w:rsid w:val="005D51CF"/>
    <w:rsid w:val="005D67D0"/>
    <w:rsid w:val="005E3A5B"/>
    <w:rsid w:val="005F67A2"/>
    <w:rsid w:val="006017F8"/>
    <w:rsid w:val="006028EB"/>
    <w:rsid w:val="00602A42"/>
    <w:rsid w:val="00604671"/>
    <w:rsid w:val="00606E0D"/>
    <w:rsid w:val="006072D4"/>
    <w:rsid w:val="00616A91"/>
    <w:rsid w:val="0061792F"/>
    <w:rsid w:val="00627270"/>
    <w:rsid w:val="00630297"/>
    <w:rsid w:val="00631341"/>
    <w:rsid w:val="00635F23"/>
    <w:rsid w:val="00643989"/>
    <w:rsid w:val="006511EF"/>
    <w:rsid w:val="00657DDA"/>
    <w:rsid w:val="00663473"/>
    <w:rsid w:val="00664B47"/>
    <w:rsid w:val="0066609D"/>
    <w:rsid w:val="00670739"/>
    <w:rsid w:val="0067226A"/>
    <w:rsid w:val="00675416"/>
    <w:rsid w:val="00675635"/>
    <w:rsid w:val="00675CEF"/>
    <w:rsid w:val="006767BD"/>
    <w:rsid w:val="006830AD"/>
    <w:rsid w:val="006916EC"/>
    <w:rsid w:val="00694166"/>
    <w:rsid w:val="006A050B"/>
    <w:rsid w:val="006B3FCD"/>
    <w:rsid w:val="006B6503"/>
    <w:rsid w:val="006B7620"/>
    <w:rsid w:val="006C4927"/>
    <w:rsid w:val="006D12D2"/>
    <w:rsid w:val="006D6D94"/>
    <w:rsid w:val="006E2571"/>
    <w:rsid w:val="006E3465"/>
    <w:rsid w:val="006E53CF"/>
    <w:rsid w:val="006E6742"/>
    <w:rsid w:val="006F32EE"/>
    <w:rsid w:val="006F359A"/>
    <w:rsid w:val="006F3D56"/>
    <w:rsid w:val="006F4E3C"/>
    <w:rsid w:val="006F4F7D"/>
    <w:rsid w:val="006F5246"/>
    <w:rsid w:val="006F5A90"/>
    <w:rsid w:val="00706458"/>
    <w:rsid w:val="0070677D"/>
    <w:rsid w:val="00706D99"/>
    <w:rsid w:val="00710912"/>
    <w:rsid w:val="00713D65"/>
    <w:rsid w:val="00722A72"/>
    <w:rsid w:val="00730941"/>
    <w:rsid w:val="00736EF4"/>
    <w:rsid w:val="00740220"/>
    <w:rsid w:val="0075058B"/>
    <w:rsid w:val="00750C1B"/>
    <w:rsid w:val="00753DAD"/>
    <w:rsid w:val="0075542A"/>
    <w:rsid w:val="00761096"/>
    <w:rsid w:val="0076379B"/>
    <w:rsid w:val="00767BDA"/>
    <w:rsid w:val="00767C0B"/>
    <w:rsid w:val="0077156C"/>
    <w:rsid w:val="00772037"/>
    <w:rsid w:val="00772A81"/>
    <w:rsid w:val="00772E97"/>
    <w:rsid w:val="00772F7B"/>
    <w:rsid w:val="007831F6"/>
    <w:rsid w:val="007851F4"/>
    <w:rsid w:val="00790226"/>
    <w:rsid w:val="0079110D"/>
    <w:rsid w:val="00792FC4"/>
    <w:rsid w:val="007941D9"/>
    <w:rsid w:val="007A24E7"/>
    <w:rsid w:val="007B10C7"/>
    <w:rsid w:val="007B3A96"/>
    <w:rsid w:val="007B698B"/>
    <w:rsid w:val="007C1F7D"/>
    <w:rsid w:val="007D24E2"/>
    <w:rsid w:val="007D4A1E"/>
    <w:rsid w:val="007E145B"/>
    <w:rsid w:val="007E16DD"/>
    <w:rsid w:val="007E23FF"/>
    <w:rsid w:val="007E2B8D"/>
    <w:rsid w:val="007E35EA"/>
    <w:rsid w:val="007E51CB"/>
    <w:rsid w:val="007E52DE"/>
    <w:rsid w:val="007E56B8"/>
    <w:rsid w:val="007E63C7"/>
    <w:rsid w:val="007E66E2"/>
    <w:rsid w:val="007E75A1"/>
    <w:rsid w:val="007F59BC"/>
    <w:rsid w:val="0080533A"/>
    <w:rsid w:val="00806818"/>
    <w:rsid w:val="00807E6F"/>
    <w:rsid w:val="008100F5"/>
    <w:rsid w:val="00810115"/>
    <w:rsid w:val="00810D2E"/>
    <w:rsid w:val="0081132E"/>
    <w:rsid w:val="00811C0B"/>
    <w:rsid w:val="00813183"/>
    <w:rsid w:val="00814418"/>
    <w:rsid w:val="0081539B"/>
    <w:rsid w:val="00817942"/>
    <w:rsid w:val="00820BEA"/>
    <w:rsid w:val="00821ADB"/>
    <w:rsid w:val="0082232B"/>
    <w:rsid w:val="00827AF0"/>
    <w:rsid w:val="008302BC"/>
    <w:rsid w:val="008321DC"/>
    <w:rsid w:val="00836FF4"/>
    <w:rsid w:val="00841492"/>
    <w:rsid w:val="00842C64"/>
    <w:rsid w:val="008463BC"/>
    <w:rsid w:val="00850B94"/>
    <w:rsid w:val="00852BB8"/>
    <w:rsid w:val="00852C52"/>
    <w:rsid w:val="00853829"/>
    <w:rsid w:val="0085671A"/>
    <w:rsid w:val="00856AA4"/>
    <w:rsid w:val="0086285C"/>
    <w:rsid w:val="008656B7"/>
    <w:rsid w:val="00866675"/>
    <w:rsid w:val="00866F5E"/>
    <w:rsid w:val="00867020"/>
    <w:rsid w:val="0087405F"/>
    <w:rsid w:val="0088013E"/>
    <w:rsid w:val="008804B2"/>
    <w:rsid w:val="00883933"/>
    <w:rsid w:val="008944B1"/>
    <w:rsid w:val="00896C98"/>
    <w:rsid w:val="008A0080"/>
    <w:rsid w:val="008A2699"/>
    <w:rsid w:val="008A2E5D"/>
    <w:rsid w:val="008A463E"/>
    <w:rsid w:val="008A67B0"/>
    <w:rsid w:val="008A7C87"/>
    <w:rsid w:val="008B172E"/>
    <w:rsid w:val="008B2EFC"/>
    <w:rsid w:val="008B53F6"/>
    <w:rsid w:val="008B73A5"/>
    <w:rsid w:val="008C08CE"/>
    <w:rsid w:val="008C11F5"/>
    <w:rsid w:val="008D370F"/>
    <w:rsid w:val="008E1105"/>
    <w:rsid w:val="008E2937"/>
    <w:rsid w:val="008E3A05"/>
    <w:rsid w:val="008E7D26"/>
    <w:rsid w:val="008F39FA"/>
    <w:rsid w:val="008F3DA0"/>
    <w:rsid w:val="008F6D10"/>
    <w:rsid w:val="00900741"/>
    <w:rsid w:val="009007B4"/>
    <w:rsid w:val="00902591"/>
    <w:rsid w:val="009026DB"/>
    <w:rsid w:val="00902C4F"/>
    <w:rsid w:val="009061B7"/>
    <w:rsid w:val="00906C18"/>
    <w:rsid w:val="0091099D"/>
    <w:rsid w:val="00910AD3"/>
    <w:rsid w:val="00913964"/>
    <w:rsid w:val="00917C54"/>
    <w:rsid w:val="00926353"/>
    <w:rsid w:val="009273F7"/>
    <w:rsid w:val="00927930"/>
    <w:rsid w:val="00927B89"/>
    <w:rsid w:val="00941188"/>
    <w:rsid w:val="009459AC"/>
    <w:rsid w:val="00951D38"/>
    <w:rsid w:val="00953124"/>
    <w:rsid w:val="00953D7B"/>
    <w:rsid w:val="00955D7B"/>
    <w:rsid w:val="009633AD"/>
    <w:rsid w:val="00963D1A"/>
    <w:rsid w:val="00963D41"/>
    <w:rsid w:val="0097040A"/>
    <w:rsid w:val="009705CD"/>
    <w:rsid w:val="009742C9"/>
    <w:rsid w:val="00975963"/>
    <w:rsid w:val="00987704"/>
    <w:rsid w:val="00990455"/>
    <w:rsid w:val="00990661"/>
    <w:rsid w:val="009952DC"/>
    <w:rsid w:val="00995F70"/>
    <w:rsid w:val="00996750"/>
    <w:rsid w:val="009A31CE"/>
    <w:rsid w:val="009A4C31"/>
    <w:rsid w:val="009A50BB"/>
    <w:rsid w:val="009B7C08"/>
    <w:rsid w:val="009C0A11"/>
    <w:rsid w:val="009C3425"/>
    <w:rsid w:val="009C6F35"/>
    <w:rsid w:val="009D47C1"/>
    <w:rsid w:val="009D5274"/>
    <w:rsid w:val="009D7896"/>
    <w:rsid w:val="009E08F7"/>
    <w:rsid w:val="009E4148"/>
    <w:rsid w:val="009E7A55"/>
    <w:rsid w:val="009F2263"/>
    <w:rsid w:val="009F5378"/>
    <w:rsid w:val="009F687B"/>
    <w:rsid w:val="00A00328"/>
    <w:rsid w:val="00A01A4E"/>
    <w:rsid w:val="00A10F32"/>
    <w:rsid w:val="00A15899"/>
    <w:rsid w:val="00A20354"/>
    <w:rsid w:val="00A2389A"/>
    <w:rsid w:val="00A23FC8"/>
    <w:rsid w:val="00A24294"/>
    <w:rsid w:val="00A26249"/>
    <w:rsid w:val="00A3114E"/>
    <w:rsid w:val="00A311F8"/>
    <w:rsid w:val="00A47773"/>
    <w:rsid w:val="00A50F54"/>
    <w:rsid w:val="00A53CCA"/>
    <w:rsid w:val="00A60585"/>
    <w:rsid w:val="00A6143E"/>
    <w:rsid w:val="00A7608F"/>
    <w:rsid w:val="00A80858"/>
    <w:rsid w:val="00A84F68"/>
    <w:rsid w:val="00A87627"/>
    <w:rsid w:val="00A87F12"/>
    <w:rsid w:val="00A90088"/>
    <w:rsid w:val="00A92F76"/>
    <w:rsid w:val="00A96D2E"/>
    <w:rsid w:val="00AA09D5"/>
    <w:rsid w:val="00AB0C4A"/>
    <w:rsid w:val="00AB162B"/>
    <w:rsid w:val="00AB328B"/>
    <w:rsid w:val="00AB49FC"/>
    <w:rsid w:val="00AB61DF"/>
    <w:rsid w:val="00AC35E4"/>
    <w:rsid w:val="00AD7093"/>
    <w:rsid w:val="00AE03D1"/>
    <w:rsid w:val="00AE07B9"/>
    <w:rsid w:val="00AE41B7"/>
    <w:rsid w:val="00AE42BF"/>
    <w:rsid w:val="00AE4E3D"/>
    <w:rsid w:val="00AE6C33"/>
    <w:rsid w:val="00AF08E8"/>
    <w:rsid w:val="00AF4282"/>
    <w:rsid w:val="00AF612E"/>
    <w:rsid w:val="00AF6AAD"/>
    <w:rsid w:val="00B03781"/>
    <w:rsid w:val="00B05722"/>
    <w:rsid w:val="00B060A8"/>
    <w:rsid w:val="00B11E3D"/>
    <w:rsid w:val="00B13B76"/>
    <w:rsid w:val="00B1562E"/>
    <w:rsid w:val="00B16EA3"/>
    <w:rsid w:val="00B214A2"/>
    <w:rsid w:val="00B21EB7"/>
    <w:rsid w:val="00B26B96"/>
    <w:rsid w:val="00B32A41"/>
    <w:rsid w:val="00B35465"/>
    <w:rsid w:val="00B36E7F"/>
    <w:rsid w:val="00B37C13"/>
    <w:rsid w:val="00B407E5"/>
    <w:rsid w:val="00B43B26"/>
    <w:rsid w:val="00B464E3"/>
    <w:rsid w:val="00B46A08"/>
    <w:rsid w:val="00B47E52"/>
    <w:rsid w:val="00B628D7"/>
    <w:rsid w:val="00B6371E"/>
    <w:rsid w:val="00B678F0"/>
    <w:rsid w:val="00B721C5"/>
    <w:rsid w:val="00B722AF"/>
    <w:rsid w:val="00B76F3D"/>
    <w:rsid w:val="00B802D6"/>
    <w:rsid w:val="00B81D97"/>
    <w:rsid w:val="00B84DBF"/>
    <w:rsid w:val="00B905A1"/>
    <w:rsid w:val="00B932C3"/>
    <w:rsid w:val="00B976B6"/>
    <w:rsid w:val="00BA047C"/>
    <w:rsid w:val="00BB031E"/>
    <w:rsid w:val="00BC0235"/>
    <w:rsid w:val="00BC229A"/>
    <w:rsid w:val="00BC2A7B"/>
    <w:rsid w:val="00BC4106"/>
    <w:rsid w:val="00BD36AB"/>
    <w:rsid w:val="00BD4882"/>
    <w:rsid w:val="00BD5F01"/>
    <w:rsid w:val="00BD653B"/>
    <w:rsid w:val="00BE0008"/>
    <w:rsid w:val="00BE1EE1"/>
    <w:rsid w:val="00BE5EEF"/>
    <w:rsid w:val="00BF0829"/>
    <w:rsid w:val="00BF33AD"/>
    <w:rsid w:val="00BF6DC5"/>
    <w:rsid w:val="00BF6F73"/>
    <w:rsid w:val="00BF7024"/>
    <w:rsid w:val="00C001CF"/>
    <w:rsid w:val="00C02197"/>
    <w:rsid w:val="00C05AF2"/>
    <w:rsid w:val="00C05C1F"/>
    <w:rsid w:val="00C06CBF"/>
    <w:rsid w:val="00C11AB5"/>
    <w:rsid w:val="00C16D7E"/>
    <w:rsid w:val="00C179AF"/>
    <w:rsid w:val="00C17E96"/>
    <w:rsid w:val="00C316B8"/>
    <w:rsid w:val="00C34565"/>
    <w:rsid w:val="00C3499C"/>
    <w:rsid w:val="00C37F68"/>
    <w:rsid w:val="00C403BE"/>
    <w:rsid w:val="00C40835"/>
    <w:rsid w:val="00C410A8"/>
    <w:rsid w:val="00C41F01"/>
    <w:rsid w:val="00C42775"/>
    <w:rsid w:val="00C44772"/>
    <w:rsid w:val="00C4780C"/>
    <w:rsid w:val="00C521F6"/>
    <w:rsid w:val="00C54FFB"/>
    <w:rsid w:val="00C5661A"/>
    <w:rsid w:val="00C6246E"/>
    <w:rsid w:val="00C71A9F"/>
    <w:rsid w:val="00C76E88"/>
    <w:rsid w:val="00C82C0C"/>
    <w:rsid w:val="00C83E26"/>
    <w:rsid w:val="00C8407A"/>
    <w:rsid w:val="00C915EC"/>
    <w:rsid w:val="00C916EC"/>
    <w:rsid w:val="00C92140"/>
    <w:rsid w:val="00C95E9D"/>
    <w:rsid w:val="00C97C53"/>
    <w:rsid w:val="00CA1DFB"/>
    <w:rsid w:val="00CA6EA2"/>
    <w:rsid w:val="00CB7994"/>
    <w:rsid w:val="00CC00BE"/>
    <w:rsid w:val="00CC2672"/>
    <w:rsid w:val="00CD1973"/>
    <w:rsid w:val="00CD4DD8"/>
    <w:rsid w:val="00CD53C5"/>
    <w:rsid w:val="00CD71E8"/>
    <w:rsid w:val="00CE1442"/>
    <w:rsid w:val="00CE42F6"/>
    <w:rsid w:val="00CE6937"/>
    <w:rsid w:val="00CE7413"/>
    <w:rsid w:val="00CF46DF"/>
    <w:rsid w:val="00CF7801"/>
    <w:rsid w:val="00D0461D"/>
    <w:rsid w:val="00D118EA"/>
    <w:rsid w:val="00D13BEB"/>
    <w:rsid w:val="00D141D6"/>
    <w:rsid w:val="00D23F44"/>
    <w:rsid w:val="00D30D99"/>
    <w:rsid w:val="00D356E1"/>
    <w:rsid w:val="00D372AE"/>
    <w:rsid w:val="00D403EC"/>
    <w:rsid w:val="00D411B7"/>
    <w:rsid w:val="00D438AB"/>
    <w:rsid w:val="00D444D2"/>
    <w:rsid w:val="00D44F1A"/>
    <w:rsid w:val="00D45817"/>
    <w:rsid w:val="00D53F86"/>
    <w:rsid w:val="00D55649"/>
    <w:rsid w:val="00D577B7"/>
    <w:rsid w:val="00D64BCC"/>
    <w:rsid w:val="00D66197"/>
    <w:rsid w:val="00D67BEA"/>
    <w:rsid w:val="00D706B8"/>
    <w:rsid w:val="00D71BD0"/>
    <w:rsid w:val="00D74247"/>
    <w:rsid w:val="00D7727E"/>
    <w:rsid w:val="00D85F6B"/>
    <w:rsid w:val="00D8682C"/>
    <w:rsid w:val="00D86E01"/>
    <w:rsid w:val="00D914F6"/>
    <w:rsid w:val="00D9394B"/>
    <w:rsid w:val="00D96465"/>
    <w:rsid w:val="00D974AE"/>
    <w:rsid w:val="00D97AF0"/>
    <w:rsid w:val="00DA0155"/>
    <w:rsid w:val="00DA17A1"/>
    <w:rsid w:val="00DA228E"/>
    <w:rsid w:val="00DA293E"/>
    <w:rsid w:val="00DA4DE5"/>
    <w:rsid w:val="00DA4F89"/>
    <w:rsid w:val="00DB348C"/>
    <w:rsid w:val="00DB3ECF"/>
    <w:rsid w:val="00DB779D"/>
    <w:rsid w:val="00DC2A8C"/>
    <w:rsid w:val="00DD4616"/>
    <w:rsid w:val="00DE0380"/>
    <w:rsid w:val="00DE1319"/>
    <w:rsid w:val="00DE1472"/>
    <w:rsid w:val="00DE1508"/>
    <w:rsid w:val="00DE4C2B"/>
    <w:rsid w:val="00DE61A5"/>
    <w:rsid w:val="00DF4AAC"/>
    <w:rsid w:val="00DF5C4B"/>
    <w:rsid w:val="00DF6EC8"/>
    <w:rsid w:val="00DF7C4B"/>
    <w:rsid w:val="00E00FE1"/>
    <w:rsid w:val="00E012CD"/>
    <w:rsid w:val="00E021B6"/>
    <w:rsid w:val="00E023F4"/>
    <w:rsid w:val="00E04BCF"/>
    <w:rsid w:val="00E04F1C"/>
    <w:rsid w:val="00E0530C"/>
    <w:rsid w:val="00E060C6"/>
    <w:rsid w:val="00E079F6"/>
    <w:rsid w:val="00E14C27"/>
    <w:rsid w:val="00E174C6"/>
    <w:rsid w:val="00E214E8"/>
    <w:rsid w:val="00E24012"/>
    <w:rsid w:val="00E2424A"/>
    <w:rsid w:val="00E30DA0"/>
    <w:rsid w:val="00E32A1B"/>
    <w:rsid w:val="00E36498"/>
    <w:rsid w:val="00E404DA"/>
    <w:rsid w:val="00E42550"/>
    <w:rsid w:val="00E43125"/>
    <w:rsid w:val="00E54D1C"/>
    <w:rsid w:val="00E558A7"/>
    <w:rsid w:val="00E609B0"/>
    <w:rsid w:val="00E644CE"/>
    <w:rsid w:val="00E658DF"/>
    <w:rsid w:val="00E716B7"/>
    <w:rsid w:val="00E8703F"/>
    <w:rsid w:val="00E9085D"/>
    <w:rsid w:val="00E90B87"/>
    <w:rsid w:val="00E91012"/>
    <w:rsid w:val="00E922B5"/>
    <w:rsid w:val="00E97CD4"/>
    <w:rsid w:val="00EA0710"/>
    <w:rsid w:val="00EA0E8E"/>
    <w:rsid w:val="00EA0E91"/>
    <w:rsid w:val="00EA36B9"/>
    <w:rsid w:val="00EA3C85"/>
    <w:rsid w:val="00EA7DBD"/>
    <w:rsid w:val="00EB1114"/>
    <w:rsid w:val="00EB2122"/>
    <w:rsid w:val="00ED38F5"/>
    <w:rsid w:val="00ED590D"/>
    <w:rsid w:val="00ED5D24"/>
    <w:rsid w:val="00ED5EC6"/>
    <w:rsid w:val="00ED6594"/>
    <w:rsid w:val="00EE16DA"/>
    <w:rsid w:val="00EE4B6B"/>
    <w:rsid w:val="00EE7914"/>
    <w:rsid w:val="00F059D6"/>
    <w:rsid w:val="00F10E7A"/>
    <w:rsid w:val="00F11A64"/>
    <w:rsid w:val="00F14AF6"/>
    <w:rsid w:val="00F234A8"/>
    <w:rsid w:val="00F2623A"/>
    <w:rsid w:val="00F30AA9"/>
    <w:rsid w:val="00F34AC2"/>
    <w:rsid w:val="00F35CD3"/>
    <w:rsid w:val="00F42490"/>
    <w:rsid w:val="00F5041C"/>
    <w:rsid w:val="00F538CE"/>
    <w:rsid w:val="00F612F0"/>
    <w:rsid w:val="00F61BF7"/>
    <w:rsid w:val="00F62EBE"/>
    <w:rsid w:val="00F705F3"/>
    <w:rsid w:val="00F73BF6"/>
    <w:rsid w:val="00F8350A"/>
    <w:rsid w:val="00F911BF"/>
    <w:rsid w:val="00F94066"/>
    <w:rsid w:val="00F96C26"/>
    <w:rsid w:val="00FA50DD"/>
    <w:rsid w:val="00FA534D"/>
    <w:rsid w:val="00FA6DAC"/>
    <w:rsid w:val="00FA71B2"/>
    <w:rsid w:val="00FB2637"/>
    <w:rsid w:val="00FB58DD"/>
    <w:rsid w:val="00FB5B6C"/>
    <w:rsid w:val="00FB5BBC"/>
    <w:rsid w:val="00FB679D"/>
    <w:rsid w:val="00FB715A"/>
    <w:rsid w:val="00FD1464"/>
    <w:rsid w:val="00FD364E"/>
    <w:rsid w:val="00FD5431"/>
    <w:rsid w:val="00FD6703"/>
    <w:rsid w:val="00FE0611"/>
    <w:rsid w:val="00FE3F03"/>
    <w:rsid w:val="00FE44BF"/>
    <w:rsid w:val="00FF3AD0"/>
    <w:rsid w:val="00FF6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9BB6DFC-42C5-4C90-86DD-94087A57A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before="200"/>
        <w:ind w:left="1094" w:hanging="90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132E"/>
  </w:style>
  <w:style w:type="paragraph" w:styleId="Heading1">
    <w:name w:val="heading 1"/>
    <w:basedOn w:val="Normal"/>
    <w:next w:val="Normal"/>
    <w:link w:val="Heading1Char"/>
    <w:uiPriority w:val="9"/>
    <w:qFormat/>
    <w:rsid w:val="00B6371E"/>
    <w:pPr>
      <w:keepNext/>
      <w:keepLines/>
      <w:numPr>
        <w:numId w:val="3"/>
      </w:numPr>
      <w:spacing w:before="480"/>
      <w:outlineLvl w:val="0"/>
    </w:pPr>
    <w:rPr>
      <w:rFonts w:ascii="Calibri" w:eastAsiaTheme="majorEastAsia" w:hAnsi="Calibri" w:cstheme="majorBidi"/>
      <w:b/>
      <w:bCs/>
      <w:sz w:val="24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FA50DD"/>
    <w:pPr>
      <w:keepNext/>
      <w:keepLines/>
      <w:numPr>
        <w:ilvl w:val="1"/>
        <w:numId w:val="1"/>
      </w:numPr>
      <w:tabs>
        <w:tab w:val="left" w:pos="1260"/>
      </w:tabs>
      <w:ind w:left="900"/>
      <w:outlineLvl w:val="1"/>
    </w:pPr>
    <w:rPr>
      <w:rFonts w:ascii="Calibri" w:eastAsiaTheme="majorEastAsia" w:hAnsi="Calibri" w:cstheme="majorBidi"/>
      <w:b/>
      <w:bCs/>
      <w:sz w:val="24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B715A"/>
    <w:pPr>
      <w:keepLines/>
      <w:numPr>
        <w:ilvl w:val="2"/>
        <w:numId w:val="3"/>
      </w:numPr>
      <w:spacing w:before="120"/>
      <w:ind w:left="1267"/>
      <w:outlineLvl w:val="2"/>
    </w:pPr>
    <w:rPr>
      <w:rFonts w:ascii="Calibri" w:eastAsiaTheme="majorEastAsia" w:hAnsi="Calibri" w:cstheme="majorBidi"/>
      <w:bCs/>
    </w:rPr>
  </w:style>
  <w:style w:type="paragraph" w:styleId="Heading4">
    <w:name w:val="heading 4"/>
    <w:basedOn w:val="Normal"/>
    <w:link w:val="Heading4Char"/>
    <w:uiPriority w:val="9"/>
    <w:unhideWhenUsed/>
    <w:qFormat/>
    <w:rsid w:val="0030573C"/>
    <w:pPr>
      <w:keepLines/>
      <w:numPr>
        <w:ilvl w:val="3"/>
        <w:numId w:val="1"/>
      </w:numPr>
      <w:spacing w:before="120"/>
      <w:outlineLvl w:val="3"/>
    </w:pPr>
    <w:rPr>
      <w:rFonts w:ascii="Calibri" w:eastAsiaTheme="majorEastAsia" w:hAnsi="Calibri" w:cstheme="majorBidi"/>
      <w:bCs/>
      <w:iCs/>
    </w:rPr>
  </w:style>
  <w:style w:type="paragraph" w:styleId="Heading5">
    <w:name w:val="heading 5"/>
    <w:basedOn w:val="Normal"/>
    <w:link w:val="Heading5Char"/>
    <w:uiPriority w:val="9"/>
    <w:unhideWhenUsed/>
    <w:qFormat/>
    <w:rsid w:val="00B6371E"/>
    <w:pPr>
      <w:keepLines/>
      <w:numPr>
        <w:ilvl w:val="4"/>
        <w:numId w:val="1"/>
      </w:numPr>
      <w:outlineLvl w:val="4"/>
    </w:pPr>
    <w:rPr>
      <w:rFonts w:ascii="Calibri" w:eastAsiaTheme="majorEastAsia" w:hAnsi="Calibri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B0E00"/>
    <w:pPr>
      <w:keepLines/>
      <w:numPr>
        <w:ilvl w:val="5"/>
        <w:numId w:val="3"/>
      </w:numPr>
      <w:outlineLvl w:val="5"/>
    </w:pPr>
    <w:rPr>
      <w:rFonts w:ascii="Calibri" w:eastAsiaTheme="majorEastAsia" w:hAnsi="Calibri" w:cstheme="majorBidi"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B0E00"/>
    <w:pPr>
      <w:keepLines/>
      <w:numPr>
        <w:ilvl w:val="6"/>
        <w:numId w:val="5"/>
      </w:numPr>
      <w:outlineLvl w:val="6"/>
    </w:pPr>
    <w:rPr>
      <w:rFonts w:ascii="Calibri" w:eastAsiaTheme="majorEastAsia" w:hAnsi="Calibri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B5BBC"/>
    <w:pPr>
      <w:keepNext/>
      <w:keepLines/>
      <w:numPr>
        <w:ilvl w:val="7"/>
        <w:numId w:val="5"/>
      </w:numPr>
      <w:outlineLvl w:val="7"/>
    </w:pPr>
    <w:rPr>
      <w:rFonts w:ascii="Calibri" w:eastAsiaTheme="majorEastAsia" w:hAnsi="Calibri" w:cstheme="majorBidi"/>
      <w:color w:val="000000" w:themeColor="tex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87F12"/>
    <w:pPr>
      <w:keepNext/>
      <w:keepLines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99"/>
    <w:semiHidden/>
    <w:qFormat/>
    <w:rsid w:val="00B628D7"/>
    <w:pPr>
      <w:spacing w:before="60" w:after="240"/>
      <w:ind w:left="1440" w:right="1440"/>
      <w:jc w:val="center"/>
    </w:pPr>
    <w:rPr>
      <w:rFonts w:ascii="Calibri" w:hAnsi="Calibri"/>
      <w:bCs/>
      <w:sz w:val="20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6371E"/>
    <w:rPr>
      <w:rFonts w:ascii="Calibri" w:eastAsiaTheme="majorEastAsia" w:hAnsi="Calibri" w:cstheme="majorBidi"/>
      <w:b/>
      <w:bCs/>
      <w:sz w:val="24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F5041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F5041C"/>
  </w:style>
  <w:style w:type="character" w:customStyle="1" w:styleId="Heading2Char">
    <w:name w:val="Heading 2 Char"/>
    <w:basedOn w:val="DefaultParagraphFont"/>
    <w:link w:val="Heading2"/>
    <w:uiPriority w:val="9"/>
    <w:rsid w:val="00FA50DD"/>
    <w:rPr>
      <w:rFonts w:ascii="Calibri" w:eastAsiaTheme="majorEastAsia" w:hAnsi="Calibri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B715A"/>
    <w:rPr>
      <w:rFonts w:ascii="Calibri" w:eastAsiaTheme="majorEastAsia" w:hAnsi="Calibri" w:cstheme="majorBidi"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30573C"/>
    <w:rPr>
      <w:rFonts w:ascii="Calibri" w:eastAsiaTheme="majorEastAsia" w:hAnsi="Calibri" w:cstheme="majorBidi"/>
      <w:bCs/>
      <w:iCs/>
    </w:rPr>
  </w:style>
  <w:style w:type="paragraph" w:styleId="ListParagraph">
    <w:name w:val="List Paragraph"/>
    <w:basedOn w:val="Normal"/>
    <w:uiPriority w:val="34"/>
    <w:qFormat/>
    <w:rsid w:val="00E04BCF"/>
    <w:pPr>
      <w:numPr>
        <w:ilvl w:val="3"/>
        <w:numId w:val="3"/>
      </w:numPr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rsid w:val="00B6371E"/>
    <w:rPr>
      <w:rFonts w:ascii="Calibri" w:eastAsiaTheme="majorEastAsia" w:hAnsi="Calibri" w:cstheme="majorBidi"/>
    </w:rPr>
  </w:style>
  <w:style w:type="character" w:styleId="Hyperlink">
    <w:name w:val="Hyperlink"/>
    <w:basedOn w:val="DefaultParagraphFont"/>
    <w:rsid w:val="005761D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E23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41F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F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F41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41FC"/>
  </w:style>
  <w:style w:type="paragraph" w:styleId="Footer">
    <w:name w:val="footer"/>
    <w:basedOn w:val="Normal"/>
    <w:link w:val="FooterChar"/>
    <w:uiPriority w:val="99"/>
    <w:unhideWhenUsed/>
    <w:rsid w:val="003F41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41FC"/>
  </w:style>
  <w:style w:type="character" w:styleId="CommentReference">
    <w:name w:val="annotation reference"/>
    <w:basedOn w:val="DefaultParagraphFont"/>
    <w:uiPriority w:val="99"/>
    <w:semiHidden/>
    <w:unhideWhenUsed/>
    <w:rsid w:val="001121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219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21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1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19D"/>
    <w:rPr>
      <w:b/>
      <w:bCs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E35EA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E35EA"/>
  </w:style>
  <w:style w:type="character" w:customStyle="1" w:styleId="Heading6Char">
    <w:name w:val="Heading 6 Char"/>
    <w:basedOn w:val="DefaultParagraphFont"/>
    <w:link w:val="Heading6"/>
    <w:uiPriority w:val="9"/>
    <w:rsid w:val="005B0E00"/>
    <w:rPr>
      <w:rFonts w:ascii="Calibri" w:eastAsiaTheme="majorEastAsia" w:hAnsi="Calibri" w:cstheme="majorBidi"/>
      <w:iCs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rsid w:val="005B0E00"/>
    <w:rPr>
      <w:rFonts w:ascii="Calibri" w:eastAsiaTheme="majorEastAsia" w:hAnsi="Calibri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FB5BBC"/>
    <w:rPr>
      <w:rFonts w:ascii="Calibri" w:eastAsiaTheme="majorEastAsia" w:hAnsi="Calibri" w:cstheme="majorBidi"/>
      <w:color w:val="000000" w:themeColor="tex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87F1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B678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A1DFB"/>
    <w:pPr>
      <w:spacing w:before="100" w:beforeAutospacing="1" w:after="100" w:afterAutospacing="1"/>
      <w:ind w:left="1296" w:hanging="576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0AC3"/>
    <w:pPr>
      <w:numPr>
        <w:ilvl w:val="1"/>
      </w:numPr>
      <w:spacing w:after="160"/>
      <w:ind w:left="1094" w:hanging="907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A0AC3"/>
    <w:rPr>
      <w:rFonts w:eastAsiaTheme="minorEastAsia"/>
      <w:color w:val="5A5A5A" w:themeColor="text1" w:themeTint="A5"/>
      <w:spacing w:val="15"/>
    </w:rPr>
  </w:style>
  <w:style w:type="paragraph" w:styleId="List3">
    <w:name w:val="List 3"/>
    <w:basedOn w:val="Normal"/>
    <w:uiPriority w:val="99"/>
    <w:unhideWhenUsed/>
    <w:rsid w:val="002A0AC3"/>
    <w:pPr>
      <w:contextualSpacing/>
    </w:pPr>
  </w:style>
  <w:style w:type="table" w:customStyle="1" w:styleId="TableGrid0">
    <w:name w:val="TableGrid"/>
    <w:rsid w:val="00852C52"/>
    <w:pPr>
      <w:spacing w:before="0"/>
      <w:ind w:left="0" w:firstLine="0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721C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721C5"/>
    <w:rPr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721C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721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66FE2-F765-4642-8D0F-8F0CA9ED5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917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lguser</dc:creator>
  <cp:lastModifiedBy>Aushutosh Suri/LGEUS CAC Engineering Team(aushutosh.suri@lge.com)</cp:lastModifiedBy>
  <cp:revision>4</cp:revision>
  <cp:lastPrinted>2017-07-13T13:01:00Z</cp:lastPrinted>
  <dcterms:created xsi:type="dcterms:W3CDTF">2019-09-04T19:49:00Z</dcterms:created>
  <dcterms:modified xsi:type="dcterms:W3CDTF">2019-09-04T19:50:00Z</dcterms:modified>
</cp:coreProperties>
</file>